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3BD3" w14:textId="77777777" w:rsidR="00BC2313" w:rsidRPr="0018394B" w:rsidRDefault="00BC2313" w:rsidP="00BC2313">
      <w:pPr>
        <w:spacing w:after="0" w:line="240" w:lineRule="auto"/>
        <w:ind w:right="962" w:firstLine="567"/>
        <w:jc w:val="center"/>
        <w:rPr>
          <w:rFonts w:ascii="Times New Roman" w:hAnsi="Times New Roman"/>
          <w:sz w:val="28"/>
          <w:szCs w:val="28"/>
          <w:lang w:val="kk-KZ"/>
        </w:rPr>
      </w:pPr>
      <w:r w:rsidRPr="0018394B">
        <w:rPr>
          <w:rFonts w:ascii="Times New Roman" w:hAnsi="Times New Roman"/>
          <w:sz w:val="28"/>
          <w:szCs w:val="28"/>
          <w:lang w:val="kk-KZ"/>
        </w:rPr>
        <w:t>Әл-Фараби атындағы Қазақ ұлттық университеті</w:t>
      </w:r>
    </w:p>
    <w:p w14:paraId="4BB4DFC6" w14:textId="77777777" w:rsidR="00BC2313" w:rsidRPr="0018394B" w:rsidRDefault="00BC2313" w:rsidP="00BC2313">
      <w:pPr>
        <w:spacing w:after="0" w:line="240" w:lineRule="auto"/>
        <w:ind w:right="962" w:firstLine="567"/>
        <w:jc w:val="center"/>
        <w:rPr>
          <w:rFonts w:ascii="Times New Roman" w:hAnsi="Times New Roman"/>
          <w:sz w:val="28"/>
          <w:szCs w:val="28"/>
          <w:lang w:val="kk-KZ"/>
        </w:rPr>
      </w:pPr>
    </w:p>
    <w:p w14:paraId="74F98BC3" w14:textId="77777777" w:rsidR="00BC2313" w:rsidRPr="0018394B" w:rsidRDefault="00BC2313" w:rsidP="00BC2313">
      <w:pPr>
        <w:spacing w:after="0" w:line="240" w:lineRule="auto"/>
        <w:ind w:right="962" w:firstLine="567"/>
        <w:jc w:val="center"/>
        <w:rPr>
          <w:rFonts w:ascii="Times New Roman" w:hAnsi="Times New Roman"/>
          <w:sz w:val="28"/>
          <w:szCs w:val="28"/>
          <w:lang w:val="kk-KZ"/>
        </w:rPr>
      </w:pPr>
      <w:r w:rsidRPr="0018394B">
        <w:rPr>
          <w:rFonts w:ascii="Times New Roman" w:hAnsi="Times New Roman"/>
          <w:sz w:val="28"/>
          <w:szCs w:val="28"/>
          <w:lang w:val="kk-KZ"/>
        </w:rPr>
        <w:t xml:space="preserve">Экономика және бизнес жоғары мектебі </w:t>
      </w:r>
    </w:p>
    <w:p w14:paraId="2473BA11" w14:textId="77777777" w:rsidR="00BC2313" w:rsidRPr="0018394B" w:rsidRDefault="00BC2313" w:rsidP="00BC2313">
      <w:pPr>
        <w:spacing w:after="0" w:line="240" w:lineRule="auto"/>
        <w:ind w:right="962" w:firstLine="567"/>
        <w:jc w:val="center"/>
        <w:rPr>
          <w:rFonts w:ascii="Times New Roman" w:hAnsi="Times New Roman"/>
          <w:sz w:val="28"/>
          <w:szCs w:val="28"/>
          <w:lang w:val="kk-KZ"/>
        </w:rPr>
      </w:pPr>
    </w:p>
    <w:p w14:paraId="06B5EC54" w14:textId="77777777" w:rsidR="00BC2313" w:rsidRPr="0018394B" w:rsidRDefault="00BC2313" w:rsidP="00BC2313">
      <w:pPr>
        <w:spacing w:after="0" w:line="240" w:lineRule="auto"/>
        <w:ind w:right="962" w:firstLine="567"/>
        <w:jc w:val="center"/>
        <w:rPr>
          <w:rFonts w:ascii="Times New Roman" w:hAnsi="Times New Roman"/>
          <w:sz w:val="28"/>
          <w:szCs w:val="28"/>
          <w:lang w:val="kk-KZ"/>
        </w:rPr>
      </w:pPr>
      <w:r w:rsidRPr="0018394B">
        <w:rPr>
          <w:rFonts w:ascii="Times New Roman" w:hAnsi="Times New Roman"/>
          <w:sz w:val="28"/>
          <w:szCs w:val="28"/>
          <w:lang w:val="kk-KZ"/>
        </w:rPr>
        <w:t>Менеджмент және маркетинг кафедрасы</w:t>
      </w:r>
    </w:p>
    <w:p w14:paraId="0C38174E" w14:textId="77777777" w:rsidR="00BC2313" w:rsidRPr="0018394B" w:rsidRDefault="00BC2313" w:rsidP="00BC2313">
      <w:pPr>
        <w:spacing w:after="0" w:line="240" w:lineRule="auto"/>
        <w:ind w:right="962" w:firstLine="567"/>
        <w:jc w:val="center"/>
        <w:rPr>
          <w:rFonts w:ascii="Times New Roman" w:hAnsi="Times New Roman"/>
          <w:b/>
          <w:sz w:val="28"/>
          <w:szCs w:val="28"/>
          <w:lang w:val="kk-KZ"/>
        </w:rPr>
      </w:pPr>
    </w:p>
    <w:p w14:paraId="5EE2B512" w14:textId="77777777" w:rsidR="00BC2313" w:rsidRPr="0018394B" w:rsidRDefault="00BC2313" w:rsidP="00BC2313">
      <w:pPr>
        <w:spacing w:after="0" w:line="240" w:lineRule="auto"/>
        <w:ind w:right="962" w:firstLine="567"/>
        <w:jc w:val="center"/>
        <w:rPr>
          <w:rFonts w:ascii="Times New Roman" w:hAnsi="Times New Roman"/>
          <w:b/>
          <w:sz w:val="28"/>
          <w:szCs w:val="28"/>
          <w:lang w:val="kk-KZ"/>
        </w:rPr>
      </w:pPr>
    </w:p>
    <w:p w14:paraId="3A49540C" w14:textId="77777777" w:rsidR="00BC2313" w:rsidRPr="0018394B" w:rsidRDefault="00BC2313" w:rsidP="00BC2313">
      <w:pPr>
        <w:spacing w:after="0" w:line="240" w:lineRule="auto"/>
        <w:ind w:right="962" w:firstLine="567"/>
        <w:jc w:val="center"/>
        <w:rPr>
          <w:rFonts w:ascii="Times New Roman" w:hAnsi="Times New Roman"/>
          <w:b/>
          <w:sz w:val="28"/>
          <w:szCs w:val="28"/>
          <w:lang w:val="kk-KZ"/>
        </w:rPr>
      </w:pPr>
    </w:p>
    <w:p w14:paraId="2A2A2867" w14:textId="77777777" w:rsidR="00BC2313" w:rsidRPr="0018394B" w:rsidRDefault="00BC2313" w:rsidP="00BC2313">
      <w:pPr>
        <w:shd w:val="clear" w:color="auto" w:fill="FFFFFF"/>
        <w:tabs>
          <w:tab w:val="left" w:pos="7427"/>
        </w:tabs>
        <w:spacing w:after="0" w:line="360" w:lineRule="auto"/>
        <w:ind w:right="962" w:firstLine="567"/>
        <w:outlineLvl w:val="0"/>
        <w:rPr>
          <w:rFonts w:ascii="Times New Roman" w:hAnsi="Times New Roman"/>
          <w:b/>
          <w:bCs/>
          <w:sz w:val="28"/>
          <w:szCs w:val="28"/>
          <w:lang w:val="kk-KZ"/>
        </w:rPr>
      </w:pPr>
      <w:r w:rsidRPr="0018394B">
        <w:rPr>
          <w:rFonts w:ascii="Times New Roman" w:hAnsi="Times New Roman"/>
          <w:b/>
          <w:bCs/>
          <w:sz w:val="28"/>
          <w:szCs w:val="28"/>
          <w:lang w:val="kk-KZ"/>
        </w:rPr>
        <w:tab/>
      </w:r>
    </w:p>
    <w:p w14:paraId="2E5CBB4E" w14:textId="77777777" w:rsidR="00BC2313" w:rsidRPr="0018394B" w:rsidRDefault="00BC2313" w:rsidP="00BC2313">
      <w:pPr>
        <w:shd w:val="clear" w:color="auto" w:fill="FFFFFF"/>
        <w:tabs>
          <w:tab w:val="left" w:pos="7427"/>
        </w:tabs>
        <w:spacing w:after="0" w:line="360" w:lineRule="auto"/>
        <w:ind w:right="962" w:firstLine="567"/>
        <w:outlineLvl w:val="0"/>
        <w:rPr>
          <w:rFonts w:ascii="Times New Roman" w:hAnsi="Times New Roman"/>
          <w:b/>
          <w:bCs/>
          <w:sz w:val="28"/>
          <w:szCs w:val="28"/>
          <w:lang w:val="kk-KZ"/>
        </w:rPr>
      </w:pPr>
    </w:p>
    <w:p w14:paraId="368A688B" w14:textId="77777777" w:rsidR="00BC2313" w:rsidRPr="0018394B" w:rsidRDefault="00BC2313" w:rsidP="00BC2313">
      <w:pPr>
        <w:shd w:val="clear" w:color="auto" w:fill="FFFFFF"/>
        <w:tabs>
          <w:tab w:val="left" w:pos="7427"/>
        </w:tabs>
        <w:spacing w:after="0" w:line="360" w:lineRule="auto"/>
        <w:ind w:right="962" w:firstLine="567"/>
        <w:outlineLvl w:val="0"/>
        <w:rPr>
          <w:rFonts w:ascii="Times New Roman" w:hAnsi="Times New Roman"/>
          <w:b/>
          <w:bCs/>
          <w:sz w:val="28"/>
          <w:szCs w:val="28"/>
          <w:lang w:val="kk-KZ"/>
        </w:rPr>
      </w:pPr>
    </w:p>
    <w:p w14:paraId="76D961BA" w14:textId="77777777" w:rsidR="00BC2313" w:rsidRPr="0018394B" w:rsidRDefault="00BC2313" w:rsidP="00BC2313">
      <w:pPr>
        <w:shd w:val="clear" w:color="auto" w:fill="FFFFFF"/>
        <w:tabs>
          <w:tab w:val="left" w:pos="7427"/>
        </w:tabs>
        <w:spacing w:after="0" w:line="360" w:lineRule="auto"/>
        <w:ind w:right="962" w:firstLine="567"/>
        <w:outlineLvl w:val="0"/>
        <w:rPr>
          <w:rFonts w:ascii="Times New Roman" w:hAnsi="Times New Roman"/>
          <w:b/>
          <w:bCs/>
          <w:sz w:val="28"/>
          <w:szCs w:val="28"/>
          <w:lang w:val="kk-KZ"/>
        </w:rPr>
      </w:pPr>
    </w:p>
    <w:tbl>
      <w:tblPr>
        <w:tblW w:w="0" w:type="auto"/>
        <w:tblLook w:val="01E0" w:firstRow="1" w:lastRow="1" w:firstColumn="1" w:lastColumn="1" w:noHBand="0" w:noVBand="0"/>
      </w:tblPr>
      <w:tblGrid>
        <w:gridCol w:w="9354"/>
      </w:tblGrid>
      <w:tr w:rsidR="00BC2313" w:rsidRPr="007551D2" w14:paraId="3576348A" w14:textId="77777777" w:rsidTr="00BC2313">
        <w:trPr>
          <w:trHeight w:val="232"/>
        </w:trPr>
        <w:tc>
          <w:tcPr>
            <w:tcW w:w="9571" w:type="dxa"/>
            <w:vAlign w:val="bottom"/>
          </w:tcPr>
          <w:p w14:paraId="0C87167B" w14:textId="77777777" w:rsidR="00BC2313" w:rsidRPr="0018394B" w:rsidRDefault="00BC2313" w:rsidP="00BC2313">
            <w:pPr>
              <w:shd w:val="clear" w:color="auto" w:fill="FFFFFF"/>
              <w:spacing w:after="0" w:line="360" w:lineRule="auto"/>
              <w:ind w:right="962" w:firstLine="567"/>
              <w:jc w:val="center"/>
              <w:outlineLvl w:val="0"/>
              <w:rPr>
                <w:rFonts w:ascii="Times New Roman" w:hAnsi="Times New Roman"/>
                <w:b/>
                <w:bCs/>
                <w:sz w:val="28"/>
                <w:szCs w:val="28"/>
                <w:lang w:val="kk-KZ"/>
              </w:rPr>
            </w:pPr>
            <w:r w:rsidRPr="0018394B">
              <w:rPr>
                <w:rFonts w:ascii="Times New Roman" w:hAnsi="Times New Roman"/>
                <w:b/>
                <w:bCs/>
                <w:sz w:val="28"/>
                <w:szCs w:val="28"/>
                <w:lang w:val="kk-KZ"/>
              </w:rPr>
              <w:t xml:space="preserve"> Пән бойынша студенттердің өзіндік жұмыстарын жүргізуге арналған әдістемелік нұсқаулық</w:t>
            </w:r>
          </w:p>
        </w:tc>
      </w:tr>
      <w:tr w:rsidR="00BC2313" w:rsidRPr="0018394B" w14:paraId="7BB99453" w14:textId="77777777" w:rsidTr="00BC2313">
        <w:tc>
          <w:tcPr>
            <w:tcW w:w="9571" w:type="dxa"/>
            <w:tcBorders>
              <w:top w:val="nil"/>
              <w:left w:val="nil"/>
              <w:bottom w:val="single" w:sz="4" w:space="0" w:color="auto"/>
              <w:right w:val="nil"/>
            </w:tcBorders>
            <w:vAlign w:val="center"/>
            <w:hideMark/>
          </w:tcPr>
          <w:p w14:paraId="12CA7365" w14:textId="77777777" w:rsidR="00BC2313" w:rsidRPr="00FE41F8" w:rsidRDefault="00FE41F8" w:rsidP="00263359">
            <w:pPr>
              <w:tabs>
                <w:tab w:val="num" w:pos="0"/>
              </w:tabs>
              <w:spacing w:line="256" w:lineRule="auto"/>
              <w:ind w:firstLine="709"/>
              <w:jc w:val="center"/>
              <w:rPr>
                <w:rFonts w:ascii="Times New Roman" w:hAnsi="Times New Roman"/>
                <w:b/>
                <w:bCs/>
                <w:i/>
                <w:sz w:val="28"/>
                <w:szCs w:val="28"/>
                <w:lang w:val="kk-KZ"/>
              </w:rPr>
            </w:pPr>
            <w:r>
              <w:rPr>
                <w:rFonts w:ascii="Times New Roman" w:hAnsi="Times New Roman"/>
                <w:b/>
                <w:bCs/>
                <w:i/>
                <w:sz w:val="28"/>
                <w:szCs w:val="28"/>
                <w:lang w:val="kk-KZ"/>
              </w:rPr>
              <w:t>Мемлекеттік қызметті ұйымдастыру</w:t>
            </w:r>
          </w:p>
        </w:tc>
      </w:tr>
      <w:tr w:rsidR="00BC2313" w:rsidRPr="0018394B" w14:paraId="4939E389" w14:textId="77777777" w:rsidTr="00BC2313">
        <w:tc>
          <w:tcPr>
            <w:tcW w:w="9571" w:type="dxa"/>
            <w:tcBorders>
              <w:top w:val="single" w:sz="4" w:space="0" w:color="auto"/>
              <w:left w:val="nil"/>
              <w:bottom w:val="nil"/>
              <w:right w:val="nil"/>
            </w:tcBorders>
            <w:vAlign w:val="center"/>
            <w:hideMark/>
          </w:tcPr>
          <w:p w14:paraId="197C1B8E" w14:textId="77777777" w:rsidR="00BC2313" w:rsidRPr="0018394B" w:rsidRDefault="00BC2313" w:rsidP="00263359">
            <w:pPr>
              <w:shd w:val="clear" w:color="auto" w:fill="FFFFFF"/>
              <w:spacing w:after="0" w:line="360" w:lineRule="auto"/>
              <w:ind w:right="962" w:firstLine="567"/>
              <w:jc w:val="center"/>
              <w:outlineLvl w:val="0"/>
              <w:rPr>
                <w:rFonts w:ascii="Times New Roman" w:hAnsi="Times New Roman"/>
                <w:bCs/>
                <w:i/>
                <w:sz w:val="28"/>
                <w:szCs w:val="28"/>
              </w:rPr>
            </w:pPr>
            <w:r w:rsidRPr="0018394B">
              <w:rPr>
                <w:rFonts w:ascii="Times New Roman" w:hAnsi="Times New Roman"/>
                <w:bCs/>
                <w:i/>
                <w:sz w:val="28"/>
                <w:szCs w:val="28"/>
              </w:rPr>
              <w:t>(</w:t>
            </w:r>
            <w:r w:rsidRPr="0018394B">
              <w:rPr>
                <w:rFonts w:ascii="Times New Roman" w:hAnsi="Times New Roman"/>
                <w:bCs/>
                <w:i/>
                <w:sz w:val="28"/>
                <w:szCs w:val="28"/>
                <w:lang w:val="kk-KZ"/>
              </w:rPr>
              <w:t>оқу жоспары бойынша пән атауы</w:t>
            </w:r>
            <w:r w:rsidRPr="0018394B">
              <w:rPr>
                <w:rFonts w:ascii="Times New Roman" w:hAnsi="Times New Roman"/>
                <w:bCs/>
                <w:i/>
                <w:sz w:val="28"/>
                <w:szCs w:val="28"/>
              </w:rPr>
              <w:t>)</w:t>
            </w:r>
          </w:p>
        </w:tc>
      </w:tr>
      <w:tr w:rsidR="00BC2313" w:rsidRPr="0018394B" w14:paraId="05D6A644" w14:textId="77777777" w:rsidTr="00BC2313">
        <w:trPr>
          <w:trHeight w:val="193"/>
        </w:trPr>
        <w:tc>
          <w:tcPr>
            <w:tcW w:w="9571" w:type="dxa"/>
            <w:tcBorders>
              <w:top w:val="nil"/>
              <w:left w:val="nil"/>
              <w:bottom w:val="single" w:sz="4" w:space="0" w:color="auto"/>
              <w:right w:val="nil"/>
            </w:tcBorders>
            <w:vAlign w:val="center"/>
          </w:tcPr>
          <w:p w14:paraId="4CDAED83" w14:textId="4A0DC436" w:rsidR="00BC2313" w:rsidRPr="00DE2D2E" w:rsidRDefault="00DE2D2E" w:rsidP="00263359">
            <w:pPr>
              <w:spacing w:after="0" w:line="360" w:lineRule="auto"/>
              <w:ind w:right="962" w:firstLine="567"/>
              <w:jc w:val="center"/>
              <w:rPr>
                <w:rFonts w:ascii="Times New Roman" w:hAnsi="Times New Roman"/>
                <w:sz w:val="24"/>
                <w:szCs w:val="24"/>
              </w:rPr>
            </w:pPr>
            <w:r>
              <w:rPr>
                <w:rFonts w:ascii="Times New Roman" w:hAnsi="Times New Roman"/>
                <w:sz w:val="24"/>
                <w:szCs w:val="24"/>
                <w:lang w:val="kk-KZ"/>
              </w:rPr>
              <w:t xml:space="preserve">OGS </w:t>
            </w:r>
            <w:r w:rsidR="00053A12">
              <w:rPr>
                <w:rFonts w:ascii="Times New Roman" w:hAnsi="Times New Roman"/>
                <w:sz w:val="24"/>
                <w:szCs w:val="24"/>
                <w:lang w:val="kk-KZ"/>
              </w:rPr>
              <w:t>4216</w:t>
            </w:r>
          </w:p>
        </w:tc>
      </w:tr>
      <w:tr w:rsidR="00BC2313" w:rsidRPr="0018394B" w14:paraId="406CBF38" w14:textId="77777777" w:rsidTr="00BC2313">
        <w:tc>
          <w:tcPr>
            <w:tcW w:w="9571" w:type="dxa"/>
            <w:tcBorders>
              <w:top w:val="single" w:sz="4" w:space="0" w:color="auto"/>
              <w:left w:val="nil"/>
              <w:bottom w:val="nil"/>
              <w:right w:val="nil"/>
            </w:tcBorders>
            <w:vAlign w:val="center"/>
            <w:hideMark/>
          </w:tcPr>
          <w:p w14:paraId="16B532DB" w14:textId="77777777" w:rsidR="00BC2313" w:rsidRPr="0018394B" w:rsidRDefault="00BC2313" w:rsidP="00263359">
            <w:pPr>
              <w:shd w:val="clear" w:color="auto" w:fill="FFFFFF"/>
              <w:spacing w:after="0" w:line="360" w:lineRule="auto"/>
              <w:ind w:right="962" w:firstLine="567"/>
              <w:jc w:val="center"/>
              <w:outlineLvl w:val="0"/>
              <w:rPr>
                <w:rFonts w:ascii="Times New Roman" w:hAnsi="Times New Roman"/>
                <w:bCs/>
                <w:i/>
                <w:sz w:val="28"/>
                <w:szCs w:val="28"/>
              </w:rPr>
            </w:pPr>
            <w:r w:rsidRPr="0018394B">
              <w:rPr>
                <w:rFonts w:ascii="Times New Roman" w:hAnsi="Times New Roman"/>
                <w:bCs/>
                <w:i/>
                <w:sz w:val="28"/>
                <w:szCs w:val="28"/>
              </w:rPr>
              <w:t>(</w:t>
            </w:r>
            <w:r w:rsidRPr="0018394B">
              <w:rPr>
                <w:rFonts w:ascii="Times New Roman" w:hAnsi="Times New Roman"/>
                <w:bCs/>
                <w:i/>
                <w:sz w:val="28"/>
                <w:szCs w:val="28"/>
                <w:lang w:val="kk-KZ"/>
              </w:rPr>
              <w:t xml:space="preserve">оқу жоспары бойынша пән </w:t>
            </w:r>
            <w:r w:rsidRPr="0018394B">
              <w:rPr>
                <w:rFonts w:ascii="Times New Roman" w:hAnsi="Times New Roman"/>
                <w:bCs/>
                <w:i/>
                <w:sz w:val="28"/>
                <w:szCs w:val="28"/>
              </w:rPr>
              <w:t>шифр</w:t>
            </w:r>
            <w:r w:rsidRPr="0018394B">
              <w:rPr>
                <w:rFonts w:ascii="Times New Roman" w:hAnsi="Times New Roman"/>
                <w:bCs/>
                <w:i/>
                <w:sz w:val="28"/>
                <w:szCs w:val="28"/>
                <w:lang w:val="kk-KZ"/>
              </w:rPr>
              <w:t>ы</w:t>
            </w:r>
            <w:r w:rsidRPr="0018394B">
              <w:rPr>
                <w:rFonts w:ascii="Times New Roman" w:hAnsi="Times New Roman"/>
                <w:bCs/>
                <w:i/>
                <w:sz w:val="28"/>
                <w:szCs w:val="28"/>
              </w:rPr>
              <w:t>)</w:t>
            </w:r>
          </w:p>
        </w:tc>
      </w:tr>
      <w:tr w:rsidR="00BC2313" w:rsidRPr="0018394B" w14:paraId="7883F852" w14:textId="77777777" w:rsidTr="00BC2313">
        <w:trPr>
          <w:trHeight w:val="138"/>
        </w:trPr>
        <w:tc>
          <w:tcPr>
            <w:tcW w:w="9571" w:type="dxa"/>
            <w:tcBorders>
              <w:top w:val="nil"/>
              <w:left w:val="nil"/>
              <w:bottom w:val="single" w:sz="4" w:space="0" w:color="auto"/>
              <w:right w:val="nil"/>
            </w:tcBorders>
            <w:vAlign w:val="center"/>
            <w:hideMark/>
          </w:tcPr>
          <w:p w14:paraId="26F0A202" w14:textId="77777777" w:rsidR="00BC2313" w:rsidRPr="0018394B" w:rsidRDefault="00BC2313" w:rsidP="00FE41F8">
            <w:pPr>
              <w:spacing w:after="0" w:line="360" w:lineRule="auto"/>
              <w:ind w:right="962" w:firstLine="567"/>
              <w:jc w:val="center"/>
              <w:rPr>
                <w:rFonts w:ascii="Times New Roman" w:hAnsi="Times New Roman"/>
                <w:b/>
                <w:bCs/>
                <w:sz w:val="28"/>
                <w:szCs w:val="28"/>
                <w:lang w:val="kk-KZ"/>
              </w:rPr>
            </w:pPr>
            <w:r w:rsidRPr="0018394B">
              <w:rPr>
                <w:rFonts w:ascii="Times New Roman" w:hAnsi="Times New Roman"/>
                <w:sz w:val="28"/>
                <w:szCs w:val="28"/>
              </w:rPr>
              <w:t xml:space="preserve"> </w:t>
            </w:r>
            <w:r w:rsidRPr="0018394B">
              <w:rPr>
                <w:rFonts w:ascii="Times New Roman" w:hAnsi="Times New Roman"/>
                <w:b/>
                <w:sz w:val="28"/>
                <w:szCs w:val="28"/>
              </w:rPr>
              <w:t>«</w:t>
            </w:r>
            <w:r w:rsidR="00FE41F8">
              <w:rPr>
                <w:rFonts w:ascii="Times New Roman" w:hAnsi="Times New Roman"/>
                <w:b/>
                <w:sz w:val="28"/>
                <w:szCs w:val="28"/>
                <w:lang w:val="kk-KZ"/>
              </w:rPr>
              <w:t>Мемлекеттік және жергілікті басқару</w:t>
            </w:r>
            <w:r w:rsidRPr="0018394B">
              <w:rPr>
                <w:rFonts w:ascii="Times New Roman" w:hAnsi="Times New Roman"/>
                <w:b/>
                <w:bCs/>
                <w:sz w:val="28"/>
                <w:szCs w:val="28"/>
              </w:rPr>
              <w:t>»</w:t>
            </w:r>
            <w:r w:rsidRPr="0018394B">
              <w:rPr>
                <w:rFonts w:ascii="Times New Roman" w:hAnsi="Times New Roman"/>
                <w:b/>
                <w:bCs/>
                <w:sz w:val="28"/>
                <w:szCs w:val="28"/>
                <w:lang w:val="kk-KZ"/>
              </w:rPr>
              <w:t xml:space="preserve"> </w:t>
            </w:r>
            <w:r w:rsidRPr="0018394B">
              <w:rPr>
                <w:rFonts w:ascii="Times New Roman" w:hAnsi="Times New Roman"/>
                <w:bCs/>
                <w:sz w:val="28"/>
                <w:szCs w:val="28"/>
                <w:lang w:val="kk-KZ"/>
              </w:rPr>
              <w:t>бағыты бойынша бакалавриат</w:t>
            </w:r>
          </w:p>
        </w:tc>
      </w:tr>
      <w:tr w:rsidR="00BC2313" w:rsidRPr="0018394B" w14:paraId="48D18BC0" w14:textId="77777777" w:rsidTr="00BC2313">
        <w:tc>
          <w:tcPr>
            <w:tcW w:w="9571" w:type="dxa"/>
            <w:tcBorders>
              <w:top w:val="single" w:sz="4" w:space="0" w:color="auto"/>
              <w:left w:val="nil"/>
              <w:bottom w:val="nil"/>
              <w:right w:val="nil"/>
            </w:tcBorders>
            <w:hideMark/>
          </w:tcPr>
          <w:p w14:paraId="79DA5A92" w14:textId="77777777" w:rsidR="00BC2313" w:rsidRPr="0018394B" w:rsidRDefault="00BC2313" w:rsidP="00263359">
            <w:pPr>
              <w:shd w:val="clear" w:color="auto" w:fill="FFFFFF"/>
              <w:spacing w:after="0" w:line="360" w:lineRule="auto"/>
              <w:ind w:right="962" w:firstLine="567"/>
              <w:jc w:val="center"/>
              <w:outlineLvl w:val="0"/>
              <w:rPr>
                <w:rFonts w:ascii="Times New Roman" w:hAnsi="Times New Roman"/>
                <w:bCs/>
                <w:i/>
                <w:sz w:val="28"/>
                <w:szCs w:val="28"/>
              </w:rPr>
            </w:pPr>
            <w:r w:rsidRPr="0018394B">
              <w:rPr>
                <w:rFonts w:ascii="Times New Roman" w:hAnsi="Times New Roman"/>
                <w:bCs/>
                <w:i/>
                <w:sz w:val="28"/>
                <w:szCs w:val="28"/>
              </w:rPr>
              <w:t>(</w:t>
            </w:r>
            <w:r w:rsidRPr="0018394B">
              <w:rPr>
                <w:rFonts w:ascii="Times New Roman" w:hAnsi="Times New Roman"/>
                <w:bCs/>
                <w:i/>
                <w:sz w:val="28"/>
                <w:szCs w:val="28"/>
                <w:lang w:val="kk-KZ"/>
              </w:rPr>
              <w:t>білім беру бағдарламасының атауы мен шифры</w:t>
            </w:r>
            <w:r w:rsidRPr="0018394B">
              <w:rPr>
                <w:rFonts w:ascii="Times New Roman" w:hAnsi="Times New Roman"/>
                <w:bCs/>
                <w:i/>
                <w:sz w:val="28"/>
                <w:szCs w:val="28"/>
              </w:rPr>
              <w:t>)</w:t>
            </w:r>
          </w:p>
        </w:tc>
      </w:tr>
    </w:tbl>
    <w:p w14:paraId="29EB1034" w14:textId="77777777" w:rsidR="000F06E3" w:rsidRPr="0018394B" w:rsidRDefault="000F06E3">
      <w:pPr>
        <w:rPr>
          <w:rFonts w:ascii="Times New Roman" w:hAnsi="Times New Roman"/>
          <w:sz w:val="28"/>
          <w:szCs w:val="28"/>
          <w:lang w:val="kk-KZ"/>
        </w:rPr>
      </w:pPr>
    </w:p>
    <w:p w14:paraId="39D9715C" w14:textId="77777777" w:rsidR="00BC2313" w:rsidRPr="0018394B" w:rsidRDefault="00BC2313" w:rsidP="00BC2313">
      <w:pPr>
        <w:rPr>
          <w:rFonts w:ascii="Times New Roman" w:hAnsi="Times New Roman"/>
          <w:sz w:val="28"/>
          <w:szCs w:val="28"/>
          <w:lang w:val="kk-KZ"/>
        </w:rPr>
      </w:pPr>
    </w:p>
    <w:p w14:paraId="65DEA16C" w14:textId="77777777" w:rsidR="00BC2313" w:rsidRPr="0018394B" w:rsidRDefault="00BC2313" w:rsidP="00BC2313">
      <w:pPr>
        <w:rPr>
          <w:rFonts w:ascii="Times New Roman" w:hAnsi="Times New Roman"/>
          <w:sz w:val="28"/>
          <w:szCs w:val="28"/>
          <w:lang w:val="kk-KZ"/>
        </w:rPr>
      </w:pPr>
    </w:p>
    <w:p w14:paraId="28E3A59F" w14:textId="77777777" w:rsidR="00BC2313" w:rsidRPr="0018394B" w:rsidRDefault="00BC2313" w:rsidP="00BC2313">
      <w:pPr>
        <w:rPr>
          <w:rFonts w:ascii="Times New Roman" w:hAnsi="Times New Roman"/>
          <w:sz w:val="28"/>
          <w:szCs w:val="28"/>
          <w:lang w:val="kk-KZ"/>
        </w:rPr>
      </w:pPr>
    </w:p>
    <w:p w14:paraId="40558221" w14:textId="77777777" w:rsidR="00BC2313" w:rsidRPr="0018394B" w:rsidRDefault="00BC2313" w:rsidP="00BC2313">
      <w:pPr>
        <w:rPr>
          <w:rFonts w:ascii="Times New Roman" w:hAnsi="Times New Roman"/>
          <w:sz w:val="28"/>
          <w:szCs w:val="28"/>
          <w:lang w:val="kk-KZ"/>
        </w:rPr>
      </w:pPr>
    </w:p>
    <w:p w14:paraId="2B6DFCC3" w14:textId="77777777" w:rsidR="00BC2313" w:rsidRPr="0018394B" w:rsidRDefault="00BC2313" w:rsidP="00BC2313">
      <w:pPr>
        <w:rPr>
          <w:rFonts w:ascii="Times New Roman" w:hAnsi="Times New Roman"/>
          <w:sz w:val="28"/>
          <w:szCs w:val="28"/>
          <w:lang w:val="kk-KZ"/>
        </w:rPr>
      </w:pPr>
    </w:p>
    <w:p w14:paraId="35869756" w14:textId="77777777" w:rsidR="00BC2313" w:rsidRPr="0018394B" w:rsidRDefault="00BC2313" w:rsidP="00BC2313">
      <w:pPr>
        <w:rPr>
          <w:rFonts w:ascii="Times New Roman" w:hAnsi="Times New Roman"/>
          <w:sz w:val="28"/>
          <w:szCs w:val="28"/>
          <w:lang w:val="kk-KZ"/>
        </w:rPr>
      </w:pPr>
    </w:p>
    <w:p w14:paraId="0768978F" w14:textId="77777777" w:rsidR="00BC2313" w:rsidRPr="00FE41F8" w:rsidRDefault="00BC2313" w:rsidP="00BC2313">
      <w:pPr>
        <w:autoSpaceDE w:val="0"/>
        <w:autoSpaceDN w:val="0"/>
        <w:spacing w:after="0" w:line="240" w:lineRule="auto"/>
        <w:rPr>
          <w:rFonts w:ascii="Times New Roman" w:hAnsi="Times New Roman"/>
          <w:b/>
          <w:color w:val="000000" w:themeColor="text1"/>
          <w:sz w:val="28"/>
          <w:szCs w:val="28"/>
        </w:rPr>
      </w:pPr>
      <w:r w:rsidRPr="0018394B">
        <w:rPr>
          <w:rFonts w:ascii="Times New Roman" w:hAnsi="Times New Roman"/>
          <w:sz w:val="28"/>
          <w:szCs w:val="28"/>
          <w:lang w:val="kk-KZ"/>
        </w:rPr>
        <w:tab/>
      </w:r>
    </w:p>
    <w:p w14:paraId="528B1035" w14:textId="21E4D37B" w:rsidR="00BC2313" w:rsidRPr="0018394B" w:rsidRDefault="00BC2313" w:rsidP="00BC2313">
      <w:pPr>
        <w:autoSpaceDE w:val="0"/>
        <w:autoSpaceDN w:val="0"/>
        <w:spacing w:after="0" w:line="240" w:lineRule="auto"/>
        <w:jc w:val="center"/>
        <w:rPr>
          <w:rFonts w:ascii="Times New Roman" w:hAnsi="Times New Roman"/>
          <w:b/>
          <w:color w:val="000000" w:themeColor="text1"/>
          <w:sz w:val="28"/>
          <w:szCs w:val="28"/>
          <w:lang w:val="kk-KZ"/>
        </w:rPr>
      </w:pPr>
      <w:r w:rsidRPr="0018394B">
        <w:rPr>
          <w:rFonts w:ascii="Times New Roman" w:hAnsi="Times New Roman"/>
          <w:b/>
          <w:color w:val="000000" w:themeColor="text1"/>
          <w:sz w:val="28"/>
          <w:szCs w:val="28"/>
          <w:lang w:val="kk-KZ"/>
        </w:rPr>
        <w:t>Алматы 20</w:t>
      </w:r>
      <w:r w:rsidR="00053A12">
        <w:rPr>
          <w:rFonts w:ascii="Times New Roman" w:hAnsi="Times New Roman"/>
          <w:b/>
          <w:color w:val="000000" w:themeColor="text1"/>
          <w:sz w:val="28"/>
          <w:szCs w:val="28"/>
          <w:lang w:val="kk-KZ"/>
        </w:rPr>
        <w:t>2</w:t>
      </w:r>
      <w:r w:rsidR="00935D00">
        <w:rPr>
          <w:rFonts w:ascii="Times New Roman" w:hAnsi="Times New Roman"/>
          <w:b/>
          <w:color w:val="000000" w:themeColor="text1"/>
          <w:sz w:val="28"/>
          <w:szCs w:val="28"/>
          <w:lang w:val="kk-KZ"/>
        </w:rPr>
        <w:t>5</w:t>
      </w:r>
      <w:r w:rsidR="005B79FE">
        <w:rPr>
          <w:rFonts w:ascii="Times New Roman" w:hAnsi="Times New Roman"/>
          <w:b/>
          <w:color w:val="000000" w:themeColor="text1"/>
          <w:sz w:val="28"/>
          <w:szCs w:val="28"/>
          <w:lang w:val="en-US"/>
        </w:rPr>
        <w:t xml:space="preserve"> </w:t>
      </w:r>
      <w:r w:rsidRPr="0018394B">
        <w:rPr>
          <w:rFonts w:ascii="Times New Roman" w:hAnsi="Times New Roman"/>
          <w:b/>
          <w:color w:val="000000" w:themeColor="text1"/>
          <w:sz w:val="28"/>
          <w:szCs w:val="28"/>
          <w:lang w:val="kk-KZ"/>
        </w:rPr>
        <w:t>ж.</w:t>
      </w:r>
    </w:p>
    <w:p w14:paraId="3BF99121" w14:textId="77777777" w:rsidR="00BC2313" w:rsidRPr="0018394B" w:rsidRDefault="00BC2313">
      <w:pPr>
        <w:rPr>
          <w:rFonts w:ascii="Times New Roman" w:hAnsi="Times New Roman"/>
          <w:sz w:val="28"/>
          <w:szCs w:val="28"/>
          <w:lang w:val="kk-KZ"/>
        </w:rPr>
      </w:pPr>
      <w:r w:rsidRPr="0018394B">
        <w:rPr>
          <w:rFonts w:ascii="Times New Roman" w:hAnsi="Times New Roman"/>
          <w:sz w:val="28"/>
          <w:szCs w:val="28"/>
          <w:lang w:val="kk-KZ"/>
        </w:rPr>
        <w:br w:type="page"/>
      </w:r>
    </w:p>
    <w:tbl>
      <w:tblPr>
        <w:tblW w:w="0" w:type="auto"/>
        <w:tblLook w:val="01E0" w:firstRow="1" w:lastRow="1" w:firstColumn="1" w:lastColumn="1" w:noHBand="0" w:noVBand="0"/>
      </w:tblPr>
      <w:tblGrid>
        <w:gridCol w:w="3124"/>
        <w:gridCol w:w="6230"/>
      </w:tblGrid>
      <w:tr w:rsidR="00BC2313" w:rsidRPr="0018394B" w14:paraId="41F2B137" w14:textId="77777777" w:rsidTr="0092684D">
        <w:tc>
          <w:tcPr>
            <w:tcW w:w="3556" w:type="dxa"/>
          </w:tcPr>
          <w:p w14:paraId="70416A97" w14:textId="77777777" w:rsidR="00BC2313" w:rsidRPr="0018394B" w:rsidRDefault="00BC2313" w:rsidP="0092684D">
            <w:pPr>
              <w:pStyle w:val="a5"/>
              <w:spacing w:before="0" w:beforeAutospacing="0" w:after="0" w:afterAutospacing="0"/>
              <w:rPr>
                <w:rFonts w:ascii="Times New Roman" w:hAnsi="Times New Roman" w:cs="Times New Roman"/>
                <w:sz w:val="28"/>
                <w:szCs w:val="28"/>
              </w:rPr>
            </w:pPr>
          </w:p>
          <w:p w14:paraId="18A30743" w14:textId="77777777" w:rsidR="00BC2313" w:rsidRPr="0018394B" w:rsidRDefault="00BC2313" w:rsidP="0092684D">
            <w:pPr>
              <w:pStyle w:val="a5"/>
              <w:spacing w:before="0" w:beforeAutospacing="0" w:after="0" w:afterAutospacing="0"/>
              <w:ind w:firstLine="709"/>
              <w:rPr>
                <w:rFonts w:ascii="Times New Roman" w:hAnsi="Times New Roman" w:cs="Times New Roman"/>
                <w:sz w:val="28"/>
                <w:szCs w:val="28"/>
              </w:rPr>
            </w:pPr>
            <w:r w:rsidRPr="0018394B">
              <w:rPr>
                <w:rFonts w:ascii="Times New Roman" w:hAnsi="Times New Roman" w:cs="Times New Roman"/>
                <w:sz w:val="28"/>
                <w:szCs w:val="28"/>
                <w:lang w:val="kk-KZ"/>
              </w:rPr>
              <w:t>Құрастырушы</w:t>
            </w:r>
            <w:r w:rsidRPr="0018394B">
              <w:rPr>
                <w:rFonts w:ascii="Times New Roman" w:hAnsi="Times New Roman" w:cs="Times New Roman"/>
                <w:b/>
                <w:sz w:val="28"/>
                <w:szCs w:val="28"/>
              </w:rPr>
              <w:t>:</w:t>
            </w:r>
          </w:p>
        </w:tc>
        <w:tc>
          <w:tcPr>
            <w:tcW w:w="10019" w:type="dxa"/>
            <w:tcBorders>
              <w:top w:val="nil"/>
              <w:left w:val="nil"/>
              <w:bottom w:val="single" w:sz="4" w:space="0" w:color="auto"/>
              <w:right w:val="nil"/>
            </w:tcBorders>
          </w:tcPr>
          <w:p w14:paraId="415A581A" w14:textId="40F1BE9F" w:rsidR="00BC2313" w:rsidRPr="00454162" w:rsidRDefault="00935D00" w:rsidP="0092684D">
            <w:pPr>
              <w:pStyle w:val="a5"/>
              <w:spacing w:before="0" w:beforeAutospacing="0" w:after="0" w:afterAutospacing="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Амангельдиева Бірғаным</w:t>
            </w:r>
            <w:r w:rsidR="00454162">
              <w:rPr>
                <w:rFonts w:ascii="Times New Roman" w:hAnsi="Times New Roman" w:cs="Times New Roman"/>
                <w:sz w:val="28"/>
                <w:szCs w:val="28"/>
                <w:lang w:val="kk-KZ"/>
              </w:rPr>
              <w:t xml:space="preserve"> Асқарқызы, </w:t>
            </w:r>
            <w:r w:rsidR="00454162">
              <w:rPr>
                <w:rFonts w:ascii="Times New Roman" w:hAnsi="Times New Roman" w:cs="Times New Roman"/>
                <w:sz w:val="28"/>
                <w:szCs w:val="28"/>
                <w:lang w:val="en-US"/>
              </w:rPr>
              <w:t>PhD</w:t>
            </w:r>
            <w:r w:rsidR="00454162" w:rsidRPr="00454162">
              <w:rPr>
                <w:rFonts w:ascii="Times New Roman" w:hAnsi="Times New Roman" w:cs="Times New Roman"/>
                <w:sz w:val="28"/>
                <w:szCs w:val="28"/>
              </w:rPr>
              <w:t xml:space="preserve">, </w:t>
            </w:r>
            <w:r w:rsidR="00454162">
              <w:rPr>
                <w:rFonts w:ascii="Times New Roman" w:hAnsi="Times New Roman" w:cs="Times New Roman"/>
                <w:sz w:val="28"/>
                <w:szCs w:val="28"/>
                <w:lang w:val="kk-KZ"/>
              </w:rPr>
              <w:t>аға оқытушы</w:t>
            </w:r>
          </w:p>
        </w:tc>
      </w:tr>
      <w:tr w:rsidR="00BC2313" w:rsidRPr="0018394B" w14:paraId="3121779A" w14:textId="77777777" w:rsidTr="0092684D">
        <w:tc>
          <w:tcPr>
            <w:tcW w:w="3556" w:type="dxa"/>
          </w:tcPr>
          <w:p w14:paraId="168567AB" w14:textId="77777777" w:rsidR="00BC2313" w:rsidRPr="0018394B" w:rsidRDefault="00BC2313" w:rsidP="0092684D">
            <w:pPr>
              <w:pStyle w:val="a5"/>
              <w:spacing w:before="0" w:beforeAutospacing="0" w:after="0" w:afterAutospacing="0"/>
              <w:ind w:firstLine="709"/>
              <w:rPr>
                <w:rFonts w:ascii="Times New Roman" w:hAnsi="Times New Roman" w:cs="Times New Roman"/>
                <w:sz w:val="28"/>
                <w:szCs w:val="28"/>
              </w:rPr>
            </w:pPr>
          </w:p>
        </w:tc>
        <w:tc>
          <w:tcPr>
            <w:tcW w:w="10019" w:type="dxa"/>
            <w:tcBorders>
              <w:top w:val="single" w:sz="4" w:space="0" w:color="auto"/>
              <w:left w:val="nil"/>
              <w:bottom w:val="nil"/>
              <w:right w:val="nil"/>
            </w:tcBorders>
            <w:hideMark/>
          </w:tcPr>
          <w:p w14:paraId="16E6D90D" w14:textId="77777777" w:rsidR="00BC2313" w:rsidRPr="0018394B" w:rsidRDefault="00BC2313" w:rsidP="0092684D">
            <w:pPr>
              <w:pStyle w:val="a3"/>
              <w:spacing w:after="0"/>
              <w:rPr>
                <w:i/>
                <w:sz w:val="28"/>
                <w:szCs w:val="28"/>
              </w:rPr>
            </w:pPr>
            <w:r w:rsidRPr="0018394B">
              <w:rPr>
                <w:i/>
                <w:sz w:val="28"/>
                <w:szCs w:val="28"/>
              </w:rPr>
              <w:t>(</w:t>
            </w:r>
            <w:r w:rsidRPr="0018394B">
              <w:rPr>
                <w:i/>
                <w:sz w:val="28"/>
                <w:szCs w:val="28"/>
                <w:lang w:val="kk-KZ"/>
              </w:rPr>
              <w:t>А.Ж.Ә., ғылыми дәрежесі мен ғылыми атағы</w:t>
            </w:r>
            <w:r w:rsidRPr="0018394B">
              <w:rPr>
                <w:i/>
                <w:sz w:val="28"/>
                <w:szCs w:val="28"/>
              </w:rPr>
              <w:t>)</w:t>
            </w:r>
          </w:p>
        </w:tc>
      </w:tr>
    </w:tbl>
    <w:p w14:paraId="6BF62B68" w14:textId="77777777" w:rsidR="00BC2313" w:rsidRPr="0018394B" w:rsidRDefault="00BC2313" w:rsidP="00BC2313">
      <w:pPr>
        <w:tabs>
          <w:tab w:val="left" w:pos="2940"/>
        </w:tabs>
        <w:rPr>
          <w:rFonts w:ascii="Times New Roman" w:hAnsi="Times New Roman"/>
          <w:sz w:val="28"/>
          <w:szCs w:val="28"/>
          <w:lang w:val="kk-KZ"/>
        </w:rPr>
      </w:pPr>
    </w:p>
    <w:p w14:paraId="5DEC142A" w14:textId="77777777" w:rsidR="00BC2313" w:rsidRPr="0018394B" w:rsidRDefault="00BC2313" w:rsidP="00BC2313">
      <w:pPr>
        <w:tabs>
          <w:tab w:val="left" w:pos="2940"/>
        </w:tabs>
        <w:rPr>
          <w:rFonts w:ascii="Times New Roman" w:hAnsi="Times New Roman"/>
          <w:sz w:val="28"/>
          <w:szCs w:val="28"/>
          <w:lang w:val="kk-KZ"/>
        </w:rPr>
      </w:pPr>
    </w:p>
    <w:p w14:paraId="44CE71F0" w14:textId="77777777" w:rsidR="00BC2313" w:rsidRPr="0018394B" w:rsidRDefault="00BC2313" w:rsidP="00BC2313">
      <w:pPr>
        <w:tabs>
          <w:tab w:val="left" w:pos="2940"/>
        </w:tabs>
        <w:rPr>
          <w:rFonts w:ascii="Times New Roman" w:hAnsi="Times New Roman"/>
          <w:sz w:val="28"/>
          <w:szCs w:val="28"/>
          <w:lang w:val="kk-KZ"/>
        </w:rPr>
      </w:pPr>
    </w:p>
    <w:p w14:paraId="3EF5E67E" w14:textId="77777777" w:rsidR="00BC2313" w:rsidRPr="0018394B" w:rsidRDefault="00BC2313" w:rsidP="00BC2313">
      <w:pPr>
        <w:tabs>
          <w:tab w:val="left" w:pos="2940"/>
        </w:tabs>
        <w:rPr>
          <w:rFonts w:ascii="Times New Roman" w:hAnsi="Times New Roman"/>
          <w:sz w:val="28"/>
          <w:szCs w:val="28"/>
          <w:lang w:val="kk-KZ"/>
        </w:rPr>
      </w:pPr>
    </w:p>
    <w:p w14:paraId="7A985599" w14:textId="14569F03" w:rsidR="00BC2313" w:rsidRPr="0018394B" w:rsidRDefault="00FE41F8" w:rsidP="00BC2313">
      <w:pPr>
        <w:shd w:val="clear" w:color="auto" w:fill="FFFFFF"/>
        <w:spacing w:after="0" w:line="360" w:lineRule="auto"/>
        <w:ind w:firstLine="709"/>
        <w:jc w:val="both"/>
        <w:outlineLvl w:val="0"/>
        <w:rPr>
          <w:rFonts w:ascii="Times New Roman" w:hAnsi="Times New Roman"/>
          <w:bCs/>
          <w:sz w:val="28"/>
          <w:szCs w:val="28"/>
          <w:lang w:val="kk-KZ"/>
        </w:rPr>
      </w:pPr>
      <w:r>
        <w:rPr>
          <w:rFonts w:ascii="Times New Roman" w:hAnsi="Times New Roman"/>
          <w:b/>
          <w:bCs/>
          <w:i/>
          <w:sz w:val="28"/>
          <w:szCs w:val="28"/>
          <w:lang w:val="kk-KZ"/>
        </w:rPr>
        <w:t>«Мемлекеттік қызметті ұйымдастыру</w:t>
      </w:r>
      <w:r w:rsidR="00BC2313" w:rsidRPr="0018394B">
        <w:rPr>
          <w:rFonts w:ascii="Times New Roman" w:hAnsi="Times New Roman"/>
          <w:b/>
          <w:bCs/>
          <w:i/>
          <w:sz w:val="28"/>
          <w:szCs w:val="28"/>
          <w:lang w:val="kk-KZ"/>
        </w:rPr>
        <w:t>»</w:t>
      </w:r>
      <w:r w:rsidR="00BC2313" w:rsidRPr="0018394B">
        <w:rPr>
          <w:rFonts w:ascii="Times New Roman" w:hAnsi="Times New Roman"/>
          <w:b/>
          <w:bCs/>
          <w:sz w:val="28"/>
          <w:szCs w:val="28"/>
          <w:lang w:val="kk-KZ"/>
        </w:rPr>
        <w:t xml:space="preserve"> </w:t>
      </w:r>
      <w:r w:rsidR="00BC2313" w:rsidRPr="0018394B">
        <w:rPr>
          <w:rFonts w:ascii="Times New Roman" w:hAnsi="Times New Roman"/>
          <w:bCs/>
          <w:sz w:val="28"/>
          <w:szCs w:val="28"/>
          <w:lang w:val="kk-KZ"/>
        </w:rPr>
        <w:t>пәні бойынша студенттердің өзіндік жұмыстарын жүргізуге арналған әдістемелік нұсқаулық «Менеджмент» кафедрасының мәжілісінде қарастырылып, бекітілген.</w:t>
      </w:r>
    </w:p>
    <w:p w14:paraId="4118C904" w14:textId="77777777" w:rsidR="00BC2313" w:rsidRPr="0018394B" w:rsidRDefault="00BC2313" w:rsidP="00BC2313">
      <w:pPr>
        <w:tabs>
          <w:tab w:val="left" w:pos="9360"/>
        </w:tabs>
        <w:spacing w:after="0" w:line="360" w:lineRule="auto"/>
        <w:ind w:firstLine="709"/>
        <w:jc w:val="both"/>
        <w:rPr>
          <w:rFonts w:ascii="Times New Roman" w:hAnsi="Times New Roman"/>
          <w:sz w:val="28"/>
          <w:szCs w:val="28"/>
          <w:lang w:val="kk-KZ"/>
        </w:rPr>
      </w:pPr>
    </w:p>
    <w:p w14:paraId="6EE470CC" w14:textId="703242FD" w:rsidR="00BC2313" w:rsidRPr="00FE41F8" w:rsidRDefault="00BC2313" w:rsidP="00BC2313">
      <w:pPr>
        <w:tabs>
          <w:tab w:val="left" w:pos="9360"/>
        </w:tabs>
        <w:spacing w:after="0" w:line="360" w:lineRule="auto"/>
        <w:ind w:firstLine="709"/>
        <w:jc w:val="both"/>
        <w:rPr>
          <w:rFonts w:ascii="Times New Roman" w:hAnsi="Times New Roman"/>
          <w:sz w:val="28"/>
          <w:szCs w:val="28"/>
          <w:lang w:val="kk-KZ"/>
        </w:rPr>
      </w:pPr>
      <w:r w:rsidRPr="0018394B">
        <w:rPr>
          <w:rFonts w:ascii="Times New Roman" w:hAnsi="Times New Roman"/>
          <w:sz w:val="28"/>
          <w:szCs w:val="28"/>
          <w:lang w:val="kk-KZ"/>
        </w:rPr>
        <w:t>Хаттама</w:t>
      </w:r>
      <w:r w:rsidRPr="00FE41F8">
        <w:rPr>
          <w:rFonts w:ascii="Times New Roman" w:hAnsi="Times New Roman"/>
          <w:sz w:val="28"/>
          <w:szCs w:val="28"/>
          <w:lang w:val="kk-KZ"/>
        </w:rPr>
        <w:t xml:space="preserve">  №  ______ «____» ______________  20</w:t>
      </w:r>
      <w:r w:rsidR="00053A12">
        <w:rPr>
          <w:rFonts w:ascii="Times New Roman" w:hAnsi="Times New Roman"/>
          <w:sz w:val="28"/>
          <w:szCs w:val="28"/>
          <w:lang w:val="kk-KZ"/>
        </w:rPr>
        <w:t>2</w:t>
      </w:r>
      <w:r w:rsidRPr="00FE41F8">
        <w:rPr>
          <w:rFonts w:ascii="Times New Roman" w:hAnsi="Times New Roman"/>
          <w:sz w:val="28"/>
          <w:szCs w:val="28"/>
          <w:lang w:val="kk-KZ"/>
        </w:rPr>
        <w:t>___ </w:t>
      </w:r>
      <w:r w:rsidRPr="0018394B">
        <w:rPr>
          <w:rFonts w:ascii="Times New Roman" w:hAnsi="Times New Roman"/>
          <w:sz w:val="28"/>
          <w:szCs w:val="28"/>
          <w:lang w:val="kk-KZ"/>
        </w:rPr>
        <w:t>ж</w:t>
      </w:r>
      <w:r w:rsidRPr="00FE41F8">
        <w:rPr>
          <w:rFonts w:ascii="Times New Roman" w:hAnsi="Times New Roman"/>
          <w:sz w:val="28"/>
          <w:szCs w:val="28"/>
          <w:lang w:val="kk-KZ"/>
        </w:rPr>
        <w:t>.</w:t>
      </w:r>
    </w:p>
    <w:p w14:paraId="4CC833DA" w14:textId="77777777" w:rsidR="00BC2313" w:rsidRPr="0018394B" w:rsidRDefault="00BC2313">
      <w:pPr>
        <w:rPr>
          <w:rFonts w:ascii="Times New Roman" w:hAnsi="Times New Roman"/>
          <w:sz w:val="28"/>
          <w:szCs w:val="28"/>
          <w:lang w:val="kk-KZ"/>
        </w:rPr>
      </w:pPr>
      <w:r w:rsidRPr="0018394B">
        <w:rPr>
          <w:rFonts w:ascii="Times New Roman" w:hAnsi="Times New Roman"/>
          <w:sz w:val="28"/>
          <w:szCs w:val="28"/>
          <w:lang w:val="kk-KZ"/>
        </w:rPr>
        <w:br w:type="page"/>
      </w:r>
    </w:p>
    <w:p w14:paraId="377A01D8" w14:textId="77777777" w:rsidR="00BC2313" w:rsidRPr="0018394B" w:rsidRDefault="00BC2313" w:rsidP="00BC2313">
      <w:pPr>
        <w:autoSpaceDE w:val="0"/>
        <w:autoSpaceDN w:val="0"/>
        <w:spacing w:after="0" w:line="240" w:lineRule="auto"/>
        <w:jc w:val="center"/>
        <w:rPr>
          <w:rFonts w:ascii="Times New Roman" w:hAnsi="Times New Roman"/>
          <w:b/>
          <w:sz w:val="28"/>
          <w:szCs w:val="28"/>
          <w:lang w:val="kk-KZ"/>
        </w:rPr>
      </w:pPr>
      <w:r w:rsidRPr="0018394B">
        <w:rPr>
          <w:rFonts w:ascii="Times New Roman" w:hAnsi="Times New Roman"/>
          <w:b/>
          <w:sz w:val="28"/>
          <w:szCs w:val="28"/>
          <w:lang w:val="kk-KZ"/>
        </w:rPr>
        <w:lastRenderedPageBreak/>
        <w:t>Кіріспе</w:t>
      </w:r>
    </w:p>
    <w:p w14:paraId="5EA59887" w14:textId="77777777" w:rsidR="00BC2313" w:rsidRPr="0018394B" w:rsidRDefault="00BC2313" w:rsidP="00BC2313">
      <w:pPr>
        <w:autoSpaceDE w:val="0"/>
        <w:autoSpaceDN w:val="0"/>
        <w:spacing w:after="0" w:line="240" w:lineRule="auto"/>
        <w:jc w:val="center"/>
        <w:rPr>
          <w:rFonts w:ascii="Times New Roman" w:hAnsi="Times New Roman"/>
          <w:b/>
          <w:sz w:val="28"/>
          <w:szCs w:val="28"/>
          <w:lang w:val="kk-KZ"/>
        </w:rPr>
      </w:pPr>
    </w:p>
    <w:p w14:paraId="11D963D0" w14:textId="77777777" w:rsidR="00BC2313" w:rsidRPr="0018394B" w:rsidRDefault="00BC2313" w:rsidP="00BC2313">
      <w:pPr>
        <w:spacing w:after="0" w:line="240" w:lineRule="auto"/>
        <w:ind w:firstLine="567"/>
        <w:jc w:val="both"/>
        <w:rPr>
          <w:rFonts w:ascii="Times New Roman" w:hAnsi="Times New Roman"/>
          <w:sz w:val="28"/>
          <w:szCs w:val="28"/>
          <w:lang w:val="kk-KZ"/>
        </w:rPr>
      </w:pPr>
      <w:r w:rsidRPr="0018394B">
        <w:rPr>
          <w:rFonts w:ascii="Times New Roman" w:hAnsi="Times New Roman"/>
          <w:sz w:val="28"/>
          <w:szCs w:val="28"/>
          <w:lang w:val="kk-KZ"/>
        </w:rPr>
        <w:t>Студенттердің өзіндік жұмысы оқытушының басшылығымен жүргізілетін студенттің өзіндік жұмысы (СОӨЖ) және аудиториядан тыс өзіндік жұмыс (СӨЖ) болып бөлінеді.</w:t>
      </w:r>
    </w:p>
    <w:p w14:paraId="5BD6E433" w14:textId="77777777" w:rsidR="00BC2313" w:rsidRPr="0018394B" w:rsidRDefault="00BC2313" w:rsidP="00BC2313">
      <w:pPr>
        <w:spacing w:after="0" w:line="240" w:lineRule="auto"/>
        <w:jc w:val="both"/>
        <w:rPr>
          <w:rFonts w:ascii="Times New Roman" w:hAnsi="Times New Roman"/>
          <w:sz w:val="28"/>
          <w:szCs w:val="28"/>
          <w:lang w:val="kk-KZ"/>
        </w:rPr>
      </w:pPr>
    </w:p>
    <w:p w14:paraId="5DFD56DC" w14:textId="77777777" w:rsidR="00BC2313" w:rsidRPr="0018394B" w:rsidRDefault="00BC2313" w:rsidP="00BC2313">
      <w:pPr>
        <w:tabs>
          <w:tab w:val="left" w:pos="720"/>
        </w:tabs>
        <w:ind w:firstLine="540"/>
        <w:jc w:val="center"/>
        <w:rPr>
          <w:rFonts w:ascii="Times New Roman" w:hAnsi="Times New Roman"/>
          <w:b/>
          <w:sz w:val="28"/>
          <w:szCs w:val="28"/>
          <w:lang w:val="kk-KZ"/>
        </w:rPr>
      </w:pPr>
      <w:r w:rsidRPr="0018394B">
        <w:rPr>
          <w:rFonts w:ascii="Times New Roman" w:hAnsi="Times New Roman"/>
          <w:b/>
          <w:sz w:val="28"/>
          <w:szCs w:val="28"/>
          <w:lang w:val="kk-KZ"/>
        </w:rPr>
        <w:t xml:space="preserve">СӨЖ орындауға арналған жалпы нұсқаулар </w:t>
      </w:r>
    </w:p>
    <w:p w14:paraId="5AFA2A0F" w14:textId="77777777" w:rsidR="00BC2313" w:rsidRPr="0018394B" w:rsidRDefault="00BC2313" w:rsidP="00BC2313">
      <w:pPr>
        <w:tabs>
          <w:tab w:val="left" w:pos="720"/>
        </w:tabs>
        <w:ind w:firstLine="540"/>
        <w:jc w:val="both"/>
        <w:rPr>
          <w:rFonts w:ascii="Times New Roman" w:hAnsi="Times New Roman"/>
          <w:sz w:val="28"/>
          <w:szCs w:val="28"/>
          <w:lang w:val="kk-KZ"/>
        </w:rPr>
      </w:pPr>
      <w:r w:rsidRPr="0018394B">
        <w:rPr>
          <w:rFonts w:ascii="Times New Roman" w:hAnsi="Times New Roman"/>
          <w:sz w:val="28"/>
          <w:szCs w:val="28"/>
          <w:lang w:val="kk-KZ"/>
        </w:rPr>
        <w:t>Студенттердің өзіндік жұмысы (СӨЖ) – негізгі және қосымша әдебиеттерді пайдалана отырып, тапсырылған тапсырманы орындау үшін студенттің сабаққа өзіндік дайындалуы. Тапсырылған тапсырмалар өз уақытында және толық көлемде орындалуы тиіс. СӨЖ аудиториядан тыс жұмыс болып табылады.</w:t>
      </w:r>
    </w:p>
    <w:p w14:paraId="4A2C701E" w14:textId="77777777" w:rsidR="00BC2313" w:rsidRPr="0018394B" w:rsidRDefault="00BC2313" w:rsidP="00BC2313">
      <w:pPr>
        <w:jc w:val="center"/>
        <w:rPr>
          <w:rFonts w:ascii="Times New Roman" w:hAnsi="Times New Roman"/>
          <w:b/>
          <w:sz w:val="28"/>
          <w:szCs w:val="28"/>
          <w:lang w:val="kk-KZ"/>
        </w:rPr>
      </w:pPr>
      <w:r w:rsidRPr="0018394B">
        <w:rPr>
          <w:rFonts w:ascii="Times New Roman" w:hAnsi="Times New Roman"/>
          <w:b/>
          <w:sz w:val="28"/>
          <w:szCs w:val="28"/>
          <w:lang w:val="kk-KZ"/>
        </w:rPr>
        <w:t>СОӨЖ орындауға арналған жалпы нұсқаулар</w:t>
      </w:r>
    </w:p>
    <w:p w14:paraId="25D6139B" w14:textId="77777777" w:rsidR="00BC2313" w:rsidRPr="0018394B" w:rsidRDefault="00BC2313" w:rsidP="00BC2313">
      <w:pPr>
        <w:ind w:firstLine="720"/>
        <w:jc w:val="both"/>
        <w:rPr>
          <w:rFonts w:ascii="Times New Roman" w:hAnsi="Times New Roman"/>
          <w:sz w:val="28"/>
          <w:szCs w:val="28"/>
          <w:lang w:val="kk-KZ"/>
        </w:rPr>
      </w:pPr>
      <w:r w:rsidRPr="0018394B">
        <w:rPr>
          <w:rFonts w:ascii="Times New Roman" w:hAnsi="Times New Roman"/>
          <w:sz w:val="28"/>
          <w:szCs w:val="28"/>
          <w:lang w:val="kk-KZ"/>
        </w:rPr>
        <w:t>СОӨЖ оқытушының белсенді және тікелей қатысуымен жүргізілуі мүмкін. Ол студенттердің білімдерін нығайту мақсатында қызмет етуі керек. СОӨЖ студенттердің толық қатысуы міндетті емес. Дарынды студенттерге СОӨЖ-на қатыспауға болады. Бірақ бұл олардың аудиториялық сабақтардағы жұмыстар мент тапсырмаларды орындамауы дегенді білдірмейді. Керісінше, аталған студенттер оқытушыдан күрделі, қиын және көлемді тапсырмаларды өзіндік орындауға алуына болады, мысалы, үйге немесе кітапханада. Немесе дарынды студенттер оқу сабақтарын жүргізуде оқытушының ассистенті ретінде қатыса алады. СОӨЖ жүргізудің басқа түрі ретінде материалды игеруде қиындыққа тап болған студенттерге оқытушының кеңес беруі қарастырылады. Төменде аталған курстың арнайы тақырыптары бойынша СОӨЖ тапсырмаларын орындаудың кестесі берілген. Барлық сабақтардың мақсаты – тәжірибелік тапсырмаларды шешу барысында теориялық білімді нығайту мен жеке және топта жұмыс істеудің дағдыларын қалыптастыру.</w:t>
      </w:r>
    </w:p>
    <w:p w14:paraId="20BAD995" w14:textId="77777777" w:rsidR="00BC2313" w:rsidRPr="0018394B" w:rsidRDefault="00BC2313" w:rsidP="00BC2313">
      <w:pPr>
        <w:autoSpaceDE w:val="0"/>
        <w:autoSpaceDN w:val="0"/>
        <w:spacing w:after="0" w:line="240" w:lineRule="auto"/>
        <w:ind w:firstLine="567"/>
        <w:jc w:val="center"/>
        <w:rPr>
          <w:rFonts w:ascii="Times New Roman" w:hAnsi="Times New Roman"/>
          <w:b/>
          <w:sz w:val="28"/>
          <w:szCs w:val="28"/>
          <w:lang w:val="kk-KZ"/>
        </w:rPr>
      </w:pPr>
      <w:r w:rsidRPr="0018394B">
        <w:rPr>
          <w:rFonts w:ascii="Times New Roman" w:hAnsi="Times New Roman"/>
          <w:b/>
          <w:sz w:val="28"/>
          <w:szCs w:val="28"/>
          <w:lang w:val="kk-KZ"/>
        </w:rPr>
        <w:t>Оқытушының басшылығымен жүргізілетін студенттің өзіндік жұмысы (СОӨЖ) мен СӨЖ орындауға арналған материалдар</w:t>
      </w:r>
    </w:p>
    <w:p w14:paraId="3B39EC6A" w14:textId="77777777" w:rsidR="00BC2313" w:rsidRPr="0018394B" w:rsidRDefault="00BC2313" w:rsidP="00BC2313">
      <w:pPr>
        <w:rPr>
          <w:rFonts w:ascii="Times New Roman" w:hAnsi="Times New Roman"/>
          <w:sz w:val="28"/>
          <w:szCs w:val="28"/>
          <w:lang w:val="kk-KZ"/>
        </w:rPr>
      </w:pPr>
      <w:r w:rsidRPr="0018394B">
        <w:rPr>
          <w:rFonts w:ascii="Times New Roman" w:hAnsi="Times New Roman"/>
          <w:sz w:val="28"/>
          <w:szCs w:val="28"/>
          <w:lang w:val="kk-KZ"/>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988"/>
        <w:gridCol w:w="3157"/>
        <w:gridCol w:w="2126"/>
        <w:gridCol w:w="1134"/>
      </w:tblGrid>
      <w:tr w:rsidR="0074404D" w:rsidRPr="00DE2D2E" w14:paraId="12A11A32" w14:textId="77777777" w:rsidTr="0074404D">
        <w:tc>
          <w:tcPr>
            <w:tcW w:w="0" w:type="auto"/>
          </w:tcPr>
          <w:p w14:paraId="382F7CB2" w14:textId="77777777" w:rsidR="0074404D" w:rsidRPr="00DE2D2E" w:rsidRDefault="0074404D" w:rsidP="00DE2D2E">
            <w:pPr>
              <w:spacing w:after="0" w:line="240" w:lineRule="auto"/>
              <w:jc w:val="both"/>
              <w:rPr>
                <w:rFonts w:ascii="Times New Roman" w:hAnsi="Times New Roman"/>
                <w:bCs/>
                <w:kern w:val="36"/>
                <w:sz w:val="28"/>
                <w:szCs w:val="28"/>
              </w:rPr>
            </w:pPr>
            <w:r w:rsidRPr="00DE2D2E">
              <w:rPr>
                <w:rFonts w:ascii="Times New Roman" w:hAnsi="Times New Roman"/>
                <w:bCs/>
                <w:kern w:val="36"/>
                <w:sz w:val="28"/>
                <w:szCs w:val="28"/>
              </w:rPr>
              <w:lastRenderedPageBreak/>
              <w:t>№</w:t>
            </w:r>
          </w:p>
        </w:tc>
        <w:tc>
          <w:tcPr>
            <w:tcW w:w="0" w:type="auto"/>
          </w:tcPr>
          <w:p w14:paraId="10CF7882" w14:textId="77777777" w:rsidR="0074404D" w:rsidRPr="00DE2D2E" w:rsidRDefault="0074404D" w:rsidP="00DE2D2E">
            <w:pPr>
              <w:spacing w:after="0" w:line="240" w:lineRule="auto"/>
              <w:jc w:val="both"/>
              <w:rPr>
                <w:rFonts w:ascii="Times New Roman" w:hAnsi="Times New Roman"/>
                <w:b/>
                <w:bCs/>
                <w:kern w:val="36"/>
                <w:sz w:val="28"/>
                <w:szCs w:val="28"/>
              </w:rPr>
            </w:pPr>
            <w:r w:rsidRPr="00DE2D2E">
              <w:rPr>
                <w:rFonts w:ascii="Times New Roman" w:hAnsi="Times New Roman"/>
                <w:b/>
                <w:sz w:val="28"/>
                <w:szCs w:val="28"/>
              </w:rPr>
              <w:t>С</w:t>
            </w:r>
            <w:r w:rsidRPr="00DE2D2E">
              <w:rPr>
                <w:rFonts w:ascii="Times New Roman" w:hAnsi="Times New Roman"/>
                <w:b/>
                <w:sz w:val="28"/>
                <w:szCs w:val="28"/>
                <w:lang w:val="kk-KZ"/>
              </w:rPr>
              <w:t>ӨЖ тапсырмалары</w:t>
            </w:r>
            <w:r w:rsidRPr="00DE2D2E">
              <w:rPr>
                <w:rFonts w:ascii="Times New Roman" w:hAnsi="Times New Roman"/>
                <w:b/>
                <w:sz w:val="28"/>
                <w:szCs w:val="28"/>
              </w:rPr>
              <w:t>*</w:t>
            </w:r>
          </w:p>
        </w:tc>
        <w:tc>
          <w:tcPr>
            <w:tcW w:w="3157" w:type="dxa"/>
          </w:tcPr>
          <w:p w14:paraId="024EBD6A" w14:textId="77777777" w:rsidR="0074404D" w:rsidRPr="00DE2D2E" w:rsidRDefault="0074404D" w:rsidP="00DE2D2E">
            <w:pPr>
              <w:spacing w:after="0" w:line="240" w:lineRule="auto"/>
              <w:jc w:val="both"/>
              <w:rPr>
                <w:rFonts w:ascii="Times New Roman" w:hAnsi="Times New Roman"/>
                <w:bCs/>
                <w:kern w:val="36"/>
                <w:sz w:val="28"/>
                <w:szCs w:val="28"/>
              </w:rPr>
            </w:pPr>
            <w:r w:rsidRPr="00DE2D2E">
              <w:rPr>
                <w:rFonts w:ascii="Times New Roman" w:eastAsia="Calibri" w:hAnsi="Times New Roman"/>
                <w:b/>
                <w:sz w:val="28"/>
                <w:szCs w:val="28"/>
                <w:lang w:val="kk-KZ"/>
              </w:rPr>
              <w:t>Өзіндік жұмысты орындаудың формасы</w:t>
            </w:r>
          </w:p>
        </w:tc>
        <w:tc>
          <w:tcPr>
            <w:tcW w:w="2126" w:type="dxa"/>
          </w:tcPr>
          <w:p w14:paraId="21C5491A" w14:textId="77777777" w:rsidR="0074404D" w:rsidRPr="00DE2D2E" w:rsidRDefault="0074404D" w:rsidP="00DE2D2E">
            <w:pPr>
              <w:spacing w:after="0" w:line="240" w:lineRule="auto"/>
              <w:jc w:val="both"/>
              <w:rPr>
                <w:rFonts w:ascii="Times New Roman" w:hAnsi="Times New Roman"/>
                <w:bCs/>
                <w:kern w:val="36"/>
                <w:sz w:val="28"/>
                <w:szCs w:val="28"/>
              </w:rPr>
            </w:pPr>
            <w:r w:rsidRPr="00DE2D2E">
              <w:rPr>
                <w:rFonts w:ascii="Times New Roman" w:eastAsia="Calibri" w:hAnsi="Times New Roman"/>
                <w:b/>
                <w:sz w:val="28"/>
                <w:szCs w:val="28"/>
                <w:lang w:val="kk-KZ"/>
              </w:rPr>
              <w:t>Тапсырманы өткізу мерзімі</w:t>
            </w:r>
          </w:p>
        </w:tc>
        <w:tc>
          <w:tcPr>
            <w:tcW w:w="1134" w:type="dxa"/>
          </w:tcPr>
          <w:p w14:paraId="289229C4" w14:textId="77777777" w:rsidR="0074404D" w:rsidRPr="00DE2D2E" w:rsidRDefault="0074404D" w:rsidP="00DE2D2E">
            <w:pPr>
              <w:spacing w:after="0" w:line="240" w:lineRule="auto"/>
              <w:jc w:val="both"/>
              <w:rPr>
                <w:rFonts w:ascii="Times New Roman" w:eastAsia="Calibri" w:hAnsi="Times New Roman"/>
                <w:b/>
                <w:sz w:val="28"/>
                <w:szCs w:val="28"/>
                <w:lang w:val="kk-KZ"/>
              </w:rPr>
            </w:pPr>
            <w:r w:rsidRPr="00DE2D2E">
              <w:rPr>
                <w:rFonts w:ascii="Times New Roman" w:eastAsia="Calibri" w:hAnsi="Times New Roman"/>
                <w:b/>
                <w:sz w:val="28"/>
                <w:szCs w:val="28"/>
                <w:lang w:val="kk-KZ"/>
              </w:rPr>
              <w:t>Макс.</w:t>
            </w:r>
          </w:p>
          <w:p w14:paraId="0A58FAFB" w14:textId="77777777" w:rsidR="0074404D" w:rsidRPr="00DE2D2E" w:rsidRDefault="0074404D" w:rsidP="00DE2D2E">
            <w:pPr>
              <w:spacing w:after="0" w:line="240" w:lineRule="auto"/>
              <w:jc w:val="both"/>
              <w:rPr>
                <w:rFonts w:ascii="Times New Roman" w:eastAsia="Calibri" w:hAnsi="Times New Roman"/>
                <w:b/>
                <w:sz w:val="28"/>
                <w:szCs w:val="28"/>
                <w:lang w:val="kk-KZ"/>
              </w:rPr>
            </w:pPr>
            <w:r w:rsidRPr="00DE2D2E">
              <w:rPr>
                <w:rFonts w:ascii="Times New Roman" w:eastAsia="Calibri" w:hAnsi="Times New Roman"/>
                <w:b/>
                <w:sz w:val="28"/>
                <w:szCs w:val="28"/>
                <w:lang w:val="kk-KZ"/>
              </w:rPr>
              <w:t>балл</w:t>
            </w:r>
          </w:p>
        </w:tc>
      </w:tr>
      <w:tr w:rsidR="0074404D" w:rsidRPr="00DE2D2E" w14:paraId="5E6ED7F5" w14:textId="77777777" w:rsidTr="0074404D">
        <w:trPr>
          <w:trHeight w:val="1560"/>
        </w:trPr>
        <w:tc>
          <w:tcPr>
            <w:tcW w:w="0" w:type="auto"/>
          </w:tcPr>
          <w:p w14:paraId="4976ADAE" w14:textId="77777777" w:rsidR="0074404D" w:rsidRPr="00DE2D2E" w:rsidRDefault="0074404D" w:rsidP="00DE2D2E">
            <w:pPr>
              <w:spacing w:after="0" w:line="240" w:lineRule="auto"/>
              <w:jc w:val="both"/>
              <w:rPr>
                <w:rFonts w:ascii="Times New Roman" w:hAnsi="Times New Roman"/>
                <w:bCs/>
                <w:kern w:val="36"/>
                <w:sz w:val="28"/>
                <w:szCs w:val="28"/>
              </w:rPr>
            </w:pPr>
            <w:r w:rsidRPr="00DE2D2E">
              <w:rPr>
                <w:rFonts w:ascii="Times New Roman" w:hAnsi="Times New Roman"/>
                <w:bCs/>
                <w:kern w:val="36"/>
                <w:sz w:val="28"/>
                <w:szCs w:val="28"/>
              </w:rPr>
              <w:t>1</w:t>
            </w:r>
          </w:p>
        </w:tc>
        <w:tc>
          <w:tcPr>
            <w:tcW w:w="0" w:type="auto"/>
          </w:tcPr>
          <w:p w14:paraId="1F0289FE" w14:textId="38E176E5" w:rsidR="0074404D" w:rsidRPr="00DE2D2E" w:rsidRDefault="00456A81" w:rsidP="00DE2D2E">
            <w:pPr>
              <w:spacing w:after="0" w:line="240" w:lineRule="auto"/>
              <w:jc w:val="both"/>
              <w:rPr>
                <w:rFonts w:ascii="Times New Roman" w:hAnsi="Times New Roman"/>
                <w:sz w:val="28"/>
                <w:szCs w:val="28"/>
                <w:lang w:val="kk-KZ"/>
              </w:rPr>
            </w:pPr>
            <w:r w:rsidRPr="00456A81">
              <w:rPr>
                <w:rFonts w:ascii="Times New Roman" w:hAnsi="Times New Roman"/>
                <w:sz w:val="28"/>
                <w:szCs w:val="28"/>
                <w:lang w:val="kk-KZ"/>
              </w:rPr>
              <w:t xml:space="preserve">Мемлекеттік қызмет түсінігі, мәні мен құрылымы. </w:t>
            </w:r>
          </w:p>
        </w:tc>
        <w:tc>
          <w:tcPr>
            <w:tcW w:w="3157" w:type="dxa"/>
          </w:tcPr>
          <w:p w14:paraId="3F7488F9" w14:textId="3836B4D8" w:rsidR="0074404D" w:rsidRPr="007551D2" w:rsidRDefault="0074404D" w:rsidP="00DE2D2E">
            <w:pPr>
              <w:spacing w:after="0" w:line="240" w:lineRule="auto"/>
              <w:jc w:val="both"/>
              <w:rPr>
                <w:rFonts w:ascii="Times New Roman" w:hAnsi="Times New Roman"/>
                <w:bCs/>
                <w:kern w:val="36"/>
                <w:sz w:val="28"/>
                <w:szCs w:val="28"/>
                <w:lang w:val="kk-KZ"/>
              </w:rPr>
            </w:pPr>
            <w:r w:rsidRPr="00DE2D2E">
              <w:rPr>
                <w:rFonts w:ascii="Times New Roman" w:hAnsi="Times New Roman"/>
                <w:bCs/>
                <w:kern w:val="36"/>
                <w:sz w:val="28"/>
                <w:szCs w:val="28"/>
                <w:lang w:val="kk-KZ"/>
              </w:rPr>
              <w:t xml:space="preserve">Берілген тақырып бойынша </w:t>
            </w:r>
            <w:r w:rsidR="00053A12">
              <w:rPr>
                <w:rFonts w:ascii="Times New Roman" w:hAnsi="Times New Roman"/>
                <w:bCs/>
                <w:kern w:val="36"/>
                <w:sz w:val="28"/>
                <w:szCs w:val="28"/>
                <w:lang w:val="kk-KZ"/>
              </w:rPr>
              <w:t>аналитикалық жазба</w:t>
            </w:r>
            <w:r w:rsidR="00DE2D2E" w:rsidRPr="00DE2D2E">
              <w:rPr>
                <w:rFonts w:ascii="Times New Roman" w:hAnsi="Times New Roman"/>
                <w:bCs/>
                <w:kern w:val="36"/>
                <w:sz w:val="28"/>
                <w:szCs w:val="28"/>
                <w:lang w:val="kk-KZ"/>
              </w:rPr>
              <w:t xml:space="preserve"> дайындау</w:t>
            </w:r>
          </w:p>
        </w:tc>
        <w:tc>
          <w:tcPr>
            <w:tcW w:w="2126" w:type="dxa"/>
          </w:tcPr>
          <w:p w14:paraId="74B79F08" w14:textId="00C84EF5" w:rsidR="0074404D" w:rsidRPr="00DE2D2E" w:rsidRDefault="00506E83" w:rsidP="00DE2D2E">
            <w:pPr>
              <w:spacing w:after="0" w:line="240" w:lineRule="auto"/>
              <w:jc w:val="both"/>
              <w:rPr>
                <w:rFonts w:ascii="Times New Roman" w:hAnsi="Times New Roman"/>
                <w:bCs/>
                <w:kern w:val="36"/>
                <w:sz w:val="28"/>
                <w:szCs w:val="28"/>
                <w:lang w:val="kk-KZ"/>
              </w:rPr>
            </w:pPr>
            <w:r>
              <w:rPr>
                <w:rFonts w:ascii="Times New Roman" w:hAnsi="Times New Roman"/>
                <w:bCs/>
                <w:kern w:val="36"/>
                <w:sz w:val="28"/>
                <w:szCs w:val="28"/>
                <w:lang w:val="kk-KZ"/>
              </w:rPr>
              <w:t>6</w:t>
            </w:r>
            <w:r w:rsidR="0074404D" w:rsidRPr="00DE2D2E">
              <w:rPr>
                <w:rFonts w:ascii="Times New Roman" w:hAnsi="Times New Roman"/>
                <w:bCs/>
                <w:kern w:val="36"/>
                <w:sz w:val="28"/>
                <w:szCs w:val="28"/>
                <w:lang w:val="kk-KZ"/>
              </w:rPr>
              <w:t xml:space="preserve"> апта</w:t>
            </w:r>
          </w:p>
        </w:tc>
        <w:tc>
          <w:tcPr>
            <w:tcW w:w="1134" w:type="dxa"/>
          </w:tcPr>
          <w:p w14:paraId="435CE94C" w14:textId="1D0B2E25" w:rsidR="0074404D" w:rsidRPr="00DE2D2E" w:rsidRDefault="00053A12" w:rsidP="00DE2D2E">
            <w:pPr>
              <w:spacing w:after="0" w:line="240" w:lineRule="auto"/>
              <w:jc w:val="both"/>
              <w:rPr>
                <w:rFonts w:ascii="Times New Roman" w:hAnsi="Times New Roman"/>
                <w:bCs/>
                <w:kern w:val="36"/>
                <w:sz w:val="28"/>
                <w:szCs w:val="28"/>
                <w:lang w:val="kk-KZ"/>
              </w:rPr>
            </w:pPr>
            <w:r>
              <w:rPr>
                <w:rFonts w:ascii="Times New Roman" w:hAnsi="Times New Roman"/>
                <w:bCs/>
                <w:kern w:val="36"/>
                <w:sz w:val="28"/>
                <w:szCs w:val="28"/>
                <w:lang w:val="kk-KZ"/>
              </w:rPr>
              <w:t>30</w:t>
            </w:r>
          </w:p>
        </w:tc>
      </w:tr>
      <w:tr w:rsidR="0074404D" w:rsidRPr="00DE2D2E" w14:paraId="1244A826" w14:textId="77777777" w:rsidTr="0074404D">
        <w:trPr>
          <w:trHeight w:val="1681"/>
        </w:trPr>
        <w:tc>
          <w:tcPr>
            <w:tcW w:w="0" w:type="auto"/>
          </w:tcPr>
          <w:p w14:paraId="5D5FB98E" w14:textId="77777777" w:rsidR="0074404D" w:rsidRPr="00DE2D2E" w:rsidRDefault="0074404D" w:rsidP="00DE2D2E">
            <w:pPr>
              <w:spacing w:after="0" w:line="240" w:lineRule="auto"/>
              <w:jc w:val="both"/>
              <w:rPr>
                <w:rFonts w:ascii="Times New Roman" w:hAnsi="Times New Roman"/>
                <w:bCs/>
                <w:kern w:val="36"/>
                <w:sz w:val="28"/>
                <w:szCs w:val="28"/>
                <w:lang w:val="kk-KZ"/>
              </w:rPr>
            </w:pPr>
            <w:r w:rsidRPr="00DE2D2E">
              <w:rPr>
                <w:rFonts w:ascii="Times New Roman" w:hAnsi="Times New Roman"/>
                <w:bCs/>
                <w:kern w:val="36"/>
                <w:sz w:val="28"/>
                <w:szCs w:val="28"/>
                <w:lang w:val="kk-KZ"/>
              </w:rPr>
              <w:t>2</w:t>
            </w:r>
          </w:p>
        </w:tc>
        <w:tc>
          <w:tcPr>
            <w:tcW w:w="0" w:type="auto"/>
          </w:tcPr>
          <w:p w14:paraId="770A7FD9" w14:textId="1BC2EFAB" w:rsidR="0074404D" w:rsidRPr="00DE2D2E" w:rsidRDefault="00053A12" w:rsidP="00053A12">
            <w:pPr>
              <w:spacing w:after="0" w:line="240" w:lineRule="auto"/>
              <w:jc w:val="both"/>
              <w:rPr>
                <w:rFonts w:ascii="Times New Roman" w:hAnsi="Times New Roman"/>
                <w:sz w:val="28"/>
                <w:szCs w:val="28"/>
                <w:lang w:val="kk-KZ"/>
              </w:rPr>
            </w:pPr>
            <w:r w:rsidRPr="00053A12">
              <w:rPr>
                <w:rFonts w:ascii="Times New Roman" w:hAnsi="Times New Roman"/>
                <w:b/>
                <w:sz w:val="28"/>
                <w:szCs w:val="28"/>
                <w:lang w:val="kk-KZ"/>
              </w:rPr>
              <w:t xml:space="preserve"> </w:t>
            </w:r>
            <w:r w:rsidRPr="00053A12">
              <w:rPr>
                <w:rFonts w:ascii="Times New Roman" w:hAnsi="Times New Roman"/>
                <w:sz w:val="28"/>
                <w:szCs w:val="28"/>
                <w:lang w:val="kk-KZ"/>
              </w:rPr>
              <w:t>«</w:t>
            </w:r>
            <w:r w:rsidR="00B51193" w:rsidRPr="00B51193">
              <w:rPr>
                <w:rFonts w:ascii="Times New Roman" w:hAnsi="Times New Roman"/>
                <w:sz w:val="28"/>
                <w:szCs w:val="28"/>
                <w:lang w:val="kk-KZ"/>
              </w:rPr>
              <w:t>Эссе: «ҚР Мемлекеттік қызметтің негізгі қағидаттарын жүзеге асыру»</w:t>
            </w:r>
          </w:p>
        </w:tc>
        <w:tc>
          <w:tcPr>
            <w:tcW w:w="3157" w:type="dxa"/>
          </w:tcPr>
          <w:p w14:paraId="68D7AC9A" w14:textId="580B9FCA" w:rsidR="0074404D" w:rsidRPr="00DE2D2E" w:rsidRDefault="00B51193" w:rsidP="00DE2D2E">
            <w:pPr>
              <w:spacing w:after="0" w:line="240" w:lineRule="auto"/>
              <w:jc w:val="both"/>
              <w:rPr>
                <w:rFonts w:ascii="Times New Roman" w:hAnsi="Times New Roman"/>
                <w:bCs/>
                <w:kern w:val="36"/>
                <w:sz w:val="28"/>
                <w:szCs w:val="28"/>
                <w:lang w:val="kk-KZ"/>
              </w:rPr>
            </w:pPr>
            <w:r>
              <w:rPr>
                <w:rFonts w:ascii="Times New Roman" w:hAnsi="Times New Roman"/>
                <w:sz w:val="28"/>
                <w:szCs w:val="28"/>
                <w:lang w:val="kk-KZ"/>
              </w:rPr>
              <w:t>Эссе жазу</w:t>
            </w:r>
          </w:p>
        </w:tc>
        <w:tc>
          <w:tcPr>
            <w:tcW w:w="2126" w:type="dxa"/>
          </w:tcPr>
          <w:p w14:paraId="35058B0E" w14:textId="6CFCA31A" w:rsidR="0074404D" w:rsidRPr="00DE2D2E" w:rsidRDefault="00053A12" w:rsidP="00DE2D2E">
            <w:pPr>
              <w:spacing w:after="0" w:line="240" w:lineRule="auto"/>
              <w:jc w:val="both"/>
              <w:rPr>
                <w:rFonts w:ascii="Times New Roman" w:hAnsi="Times New Roman"/>
                <w:bCs/>
                <w:kern w:val="36"/>
                <w:sz w:val="28"/>
                <w:szCs w:val="28"/>
                <w:lang w:val="kk-KZ"/>
              </w:rPr>
            </w:pPr>
            <w:r>
              <w:rPr>
                <w:rFonts w:ascii="Times New Roman" w:hAnsi="Times New Roman"/>
                <w:bCs/>
                <w:kern w:val="36"/>
                <w:sz w:val="28"/>
                <w:szCs w:val="28"/>
                <w:lang w:val="kk-KZ"/>
              </w:rPr>
              <w:t>1</w:t>
            </w:r>
            <w:r w:rsidR="00E81D66">
              <w:rPr>
                <w:rFonts w:ascii="Times New Roman" w:hAnsi="Times New Roman"/>
                <w:bCs/>
                <w:kern w:val="36"/>
                <w:sz w:val="28"/>
                <w:szCs w:val="28"/>
                <w:lang w:val="kk-KZ"/>
              </w:rPr>
              <w:t>0</w:t>
            </w:r>
            <w:r w:rsidR="0074404D" w:rsidRPr="00DE2D2E">
              <w:rPr>
                <w:rFonts w:ascii="Times New Roman" w:hAnsi="Times New Roman"/>
                <w:bCs/>
                <w:kern w:val="36"/>
                <w:sz w:val="28"/>
                <w:szCs w:val="28"/>
                <w:lang w:val="kk-KZ"/>
              </w:rPr>
              <w:t xml:space="preserve"> апта</w:t>
            </w:r>
          </w:p>
        </w:tc>
        <w:tc>
          <w:tcPr>
            <w:tcW w:w="1134" w:type="dxa"/>
          </w:tcPr>
          <w:p w14:paraId="30B45C46" w14:textId="2906F557" w:rsidR="0074404D" w:rsidRPr="00DE2D2E" w:rsidRDefault="0074404D" w:rsidP="00DE2D2E">
            <w:pPr>
              <w:spacing w:after="0" w:line="240" w:lineRule="auto"/>
              <w:jc w:val="both"/>
              <w:rPr>
                <w:rFonts w:ascii="Times New Roman" w:hAnsi="Times New Roman"/>
                <w:bCs/>
                <w:kern w:val="36"/>
                <w:sz w:val="28"/>
                <w:szCs w:val="28"/>
                <w:lang w:val="kk-KZ"/>
              </w:rPr>
            </w:pPr>
            <w:r w:rsidRPr="00DE2D2E">
              <w:rPr>
                <w:rFonts w:ascii="Times New Roman" w:hAnsi="Times New Roman"/>
                <w:bCs/>
                <w:kern w:val="36"/>
                <w:sz w:val="28"/>
                <w:szCs w:val="28"/>
                <w:lang w:val="kk-KZ"/>
              </w:rPr>
              <w:t>1</w:t>
            </w:r>
            <w:r w:rsidR="002E538C">
              <w:rPr>
                <w:rFonts w:ascii="Times New Roman" w:hAnsi="Times New Roman"/>
                <w:bCs/>
                <w:kern w:val="36"/>
                <w:sz w:val="28"/>
                <w:szCs w:val="28"/>
                <w:lang w:val="kk-KZ"/>
              </w:rPr>
              <w:t>0</w:t>
            </w:r>
          </w:p>
        </w:tc>
      </w:tr>
      <w:tr w:rsidR="0074404D" w:rsidRPr="00DE2D2E" w14:paraId="09AABB52" w14:textId="77777777" w:rsidTr="0074404D">
        <w:tc>
          <w:tcPr>
            <w:tcW w:w="0" w:type="auto"/>
          </w:tcPr>
          <w:p w14:paraId="6EF36E8D" w14:textId="77777777" w:rsidR="0074404D" w:rsidRPr="00DE2D2E" w:rsidRDefault="0074404D" w:rsidP="00DE2D2E">
            <w:pPr>
              <w:spacing w:after="0" w:line="240" w:lineRule="auto"/>
              <w:jc w:val="both"/>
              <w:rPr>
                <w:rFonts w:ascii="Times New Roman" w:hAnsi="Times New Roman"/>
                <w:bCs/>
                <w:kern w:val="36"/>
                <w:sz w:val="28"/>
                <w:szCs w:val="28"/>
                <w:lang w:val="kk-KZ"/>
              </w:rPr>
            </w:pPr>
            <w:r w:rsidRPr="00DE2D2E">
              <w:rPr>
                <w:rFonts w:ascii="Times New Roman" w:hAnsi="Times New Roman"/>
                <w:bCs/>
                <w:kern w:val="36"/>
                <w:sz w:val="28"/>
                <w:szCs w:val="28"/>
                <w:lang w:val="kk-KZ"/>
              </w:rPr>
              <w:t>3</w:t>
            </w:r>
          </w:p>
        </w:tc>
        <w:tc>
          <w:tcPr>
            <w:tcW w:w="0" w:type="auto"/>
          </w:tcPr>
          <w:p w14:paraId="6E088A9E" w14:textId="1ABCE22D" w:rsidR="0074404D" w:rsidRPr="00DE2D2E" w:rsidRDefault="00A6388C" w:rsidP="00DE2D2E">
            <w:pPr>
              <w:spacing w:after="0" w:line="240" w:lineRule="auto"/>
              <w:jc w:val="both"/>
              <w:rPr>
                <w:rFonts w:ascii="Times New Roman" w:hAnsi="Times New Roman"/>
                <w:sz w:val="28"/>
                <w:szCs w:val="28"/>
                <w:lang w:val="kk-KZ"/>
              </w:rPr>
            </w:pPr>
            <w:r w:rsidRPr="00053A12">
              <w:rPr>
                <w:rFonts w:ascii="Times New Roman" w:hAnsi="Times New Roman"/>
                <w:sz w:val="28"/>
                <w:szCs w:val="28"/>
                <w:lang w:val="kk-KZ"/>
              </w:rPr>
              <w:t>«Сыбайлас жемқорлықпен күресудің шет елдік тәжірибесін зерттеу»  деген тақырып бойынша зерттеу жүргізіп, оның тиімді жақтарын Қазақстанда қолдану бойынша ұсыныстар әзірлеу</w:t>
            </w:r>
          </w:p>
        </w:tc>
        <w:tc>
          <w:tcPr>
            <w:tcW w:w="3157" w:type="dxa"/>
          </w:tcPr>
          <w:p w14:paraId="58BAD153" w14:textId="24B2CA69" w:rsidR="0074404D" w:rsidRPr="00DE2D2E" w:rsidRDefault="0074404D" w:rsidP="00DE2D2E">
            <w:pPr>
              <w:spacing w:after="0" w:line="240" w:lineRule="auto"/>
              <w:jc w:val="both"/>
              <w:rPr>
                <w:rFonts w:ascii="Times New Roman" w:hAnsi="Times New Roman"/>
                <w:sz w:val="28"/>
                <w:szCs w:val="28"/>
                <w:lang w:val="kk-KZ"/>
              </w:rPr>
            </w:pPr>
            <w:r w:rsidRPr="00DE2D2E">
              <w:rPr>
                <w:rFonts w:ascii="Times New Roman" w:hAnsi="Times New Roman"/>
                <w:sz w:val="28"/>
                <w:szCs w:val="28"/>
                <w:lang w:val="kk-KZ"/>
              </w:rPr>
              <w:t xml:space="preserve">Берілген тақырыпта </w:t>
            </w:r>
            <w:r w:rsidR="00053A12">
              <w:rPr>
                <w:rFonts w:ascii="Times New Roman" w:hAnsi="Times New Roman"/>
                <w:sz w:val="28"/>
                <w:szCs w:val="28"/>
                <w:lang w:val="kk-KZ"/>
              </w:rPr>
              <w:t>аналитикалық жұмыс</w:t>
            </w:r>
            <w:r w:rsidRPr="00DE2D2E">
              <w:rPr>
                <w:rFonts w:ascii="Times New Roman" w:hAnsi="Times New Roman"/>
                <w:sz w:val="28"/>
                <w:szCs w:val="28"/>
                <w:lang w:val="kk-KZ"/>
              </w:rPr>
              <w:t xml:space="preserve"> жүргізу негізінде презентация дайындау </w:t>
            </w:r>
          </w:p>
          <w:p w14:paraId="11FD35CC" w14:textId="77777777" w:rsidR="0074404D" w:rsidRPr="00DE2D2E" w:rsidRDefault="0074404D" w:rsidP="00DE2D2E">
            <w:pPr>
              <w:spacing w:after="0" w:line="240" w:lineRule="auto"/>
              <w:jc w:val="both"/>
              <w:rPr>
                <w:rFonts w:ascii="Times New Roman" w:hAnsi="Times New Roman"/>
                <w:bCs/>
                <w:kern w:val="36"/>
                <w:sz w:val="28"/>
                <w:szCs w:val="28"/>
                <w:lang w:val="kk-KZ"/>
              </w:rPr>
            </w:pPr>
          </w:p>
        </w:tc>
        <w:tc>
          <w:tcPr>
            <w:tcW w:w="2126" w:type="dxa"/>
          </w:tcPr>
          <w:p w14:paraId="3A058204" w14:textId="6CA639F4" w:rsidR="0074404D" w:rsidRPr="00DE2D2E" w:rsidRDefault="00053A12" w:rsidP="00DE2D2E">
            <w:pPr>
              <w:spacing w:after="0" w:line="240" w:lineRule="auto"/>
              <w:jc w:val="both"/>
              <w:rPr>
                <w:rFonts w:ascii="Times New Roman" w:hAnsi="Times New Roman"/>
                <w:bCs/>
                <w:kern w:val="36"/>
                <w:sz w:val="28"/>
                <w:szCs w:val="28"/>
                <w:lang w:val="kk-KZ"/>
              </w:rPr>
            </w:pPr>
            <w:r>
              <w:rPr>
                <w:rFonts w:ascii="Times New Roman" w:hAnsi="Times New Roman"/>
                <w:bCs/>
                <w:kern w:val="36"/>
                <w:sz w:val="28"/>
                <w:szCs w:val="28"/>
                <w:lang w:val="kk-KZ"/>
              </w:rPr>
              <w:t>1</w:t>
            </w:r>
            <w:r w:rsidR="000D206A">
              <w:rPr>
                <w:rFonts w:ascii="Times New Roman" w:hAnsi="Times New Roman"/>
                <w:bCs/>
                <w:kern w:val="36"/>
                <w:sz w:val="28"/>
                <w:szCs w:val="28"/>
                <w:lang w:val="kk-KZ"/>
              </w:rPr>
              <w:t>4</w:t>
            </w:r>
            <w:r w:rsidR="0074404D" w:rsidRPr="00DE2D2E">
              <w:rPr>
                <w:rFonts w:ascii="Times New Roman" w:hAnsi="Times New Roman"/>
                <w:bCs/>
                <w:kern w:val="36"/>
                <w:sz w:val="28"/>
                <w:szCs w:val="28"/>
              </w:rPr>
              <w:t xml:space="preserve"> апта</w:t>
            </w:r>
          </w:p>
        </w:tc>
        <w:tc>
          <w:tcPr>
            <w:tcW w:w="1134" w:type="dxa"/>
          </w:tcPr>
          <w:p w14:paraId="0059A20F" w14:textId="784085C5" w:rsidR="0074404D" w:rsidRPr="00DE2D2E" w:rsidRDefault="002E538C" w:rsidP="00DE2D2E">
            <w:pPr>
              <w:spacing w:after="0" w:line="240" w:lineRule="auto"/>
              <w:jc w:val="both"/>
              <w:rPr>
                <w:rFonts w:ascii="Times New Roman" w:hAnsi="Times New Roman"/>
                <w:bCs/>
                <w:kern w:val="36"/>
                <w:sz w:val="28"/>
                <w:szCs w:val="28"/>
                <w:lang w:val="kk-KZ"/>
              </w:rPr>
            </w:pPr>
            <w:r>
              <w:rPr>
                <w:rFonts w:ascii="Times New Roman" w:hAnsi="Times New Roman"/>
                <w:bCs/>
                <w:kern w:val="36"/>
                <w:sz w:val="28"/>
                <w:szCs w:val="28"/>
                <w:lang w:val="kk-KZ"/>
              </w:rPr>
              <w:t>10</w:t>
            </w:r>
          </w:p>
        </w:tc>
      </w:tr>
    </w:tbl>
    <w:p w14:paraId="48400BB3" w14:textId="77777777" w:rsidR="00BC2313" w:rsidRPr="0018394B" w:rsidRDefault="00BC2313" w:rsidP="00BC2313">
      <w:pPr>
        <w:tabs>
          <w:tab w:val="left" w:pos="516"/>
        </w:tabs>
        <w:spacing w:after="0" w:line="240" w:lineRule="auto"/>
        <w:rPr>
          <w:rFonts w:ascii="Times New Roman" w:hAnsi="Times New Roman"/>
          <w:sz w:val="28"/>
          <w:szCs w:val="28"/>
          <w:lang w:val="kk-KZ"/>
        </w:rPr>
      </w:pPr>
    </w:p>
    <w:p w14:paraId="5C0DA0C7" w14:textId="77777777" w:rsidR="00BC2313" w:rsidRPr="0018394B" w:rsidRDefault="00BC2313" w:rsidP="00BC2313">
      <w:pPr>
        <w:tabs>
          <w:tab w:val="left" w:pos="567"/>
        </w:tabs>
        <w:autoSpaceDE w:val="0"/>
        <w:autoSpaceDN w:val="0"/>
        <w:spacing w:after="0" w:line="240" w:lineRule="auto"/>
        <w:ind w:firstLine="567"/>
        <w:jc w:val="both"/>
        <w:rPr>
          <w:rFonts w:ascii="Times New Roman" w:hAnsi="Times New Roman"/>
          <w:sz w:val="28"/>
          <w:szCs w:val="28"/>
          <w:lang w:val="kk-KZ"/>
        </w:rPr>
      </w:pPr>
      <w:r w:rsidRPr="0018394B">
        <w:rPr>
          <w:rFonts w:ascii="Times New Roman" w:hAnsi="Times New Roman"/>
          <w:sz w:val="28"/>
          <w:szCs w:val="28"/>
          <w:lang w:val="kk-KZ"/>
        </w:rPr>
        <w:t xml:space="preserve">Тапсырмалар графикте көрсетілген </w:t>
      </w:r>
      <w:r w:rsidRPr="0018394B">
        <w:rPr>
          <w:rFonts w:ascii="Times New Roman" w:hAnsi="Times New Roman"/>
          <w:bCs/>
          <w:sz w:val="28"/>
          <w:szCs w:val="28"/>
          <w:lang w:val="kk-KZ"/>
        </w:rPr>
        <w:t>баллмен бағаланады. Жоғары балл саны төмендегі тапсырмаларды орындаудың сапалық шкаласында көрсетілген.</w:t>
      </w:r>
    </w:p>
    <w:p w14:paraId="11DDC877" w14:textId="77777777" w:rsidR="00BC2313" w:rsidRPr="0018394B" w:rsidRDefault="00BC2313" w:rsidP="00BC2313">
      <w:pPr>
        <w:pStyle w:val="a6"/>
        <w:spacing w:after="0" w:line="240" w:lineRule="auto"/>
        <w:ind w:left="921"/>
        <w:jc w:val="center"/>
        <w:rPr>
          <w:rFonts w:ascii="Times New Roman" w:hAnsi="Times New Roman"/>
          <w:b/>
          <w:sz w:val="28"/>
          <w:szCs w:val="28"/>
          <w:lang w:val="kk-KZ"/>
        </w:rPr>
      </w:pPr>
    </w:p>
    <w:p w14:paraId="04602C5D" w14:textId="77777777" w:rsidR="00BC2313" w:rsidRPr="0018394B" w:rsidRDefault="00BC2313" w:rsidP="00BC2313">
      <w:pPr>
        <w:pStyle w:val="a6"/>
        <w:spacing w:after="0" w:line="240" w:lineRule="auto"/>
        <w:ind w:left="921"/>
        <w:jc w:val="center"/>
        <w:rPr>
          <w:rFonts w:ascii="Times New Roman" w:hAnsi="Times New Roman"/>
          <w:b/>
          <w:sz w:val="28"/>
          <w:szCs w:val="28"/>
          <w:lang w:val="kk-KZ"/>
        </w:rPr>
      </w:pPr>
      <w:r w:rsidRPr="0018394B">
        <w:rPr>
          <w:rFonts w:ascii="Times New Roman" w:hAnsi="Times New Roman"/>
          <w:b/>
          <w:sz w:val="28"/>
          <w:szCs w:val="28"/>
          <w:lang w:val="kk-KZ"/>
        </w:rPr>
        <w:t>Тапсырмаларды орындаудың сапалық шкаласы</w:t>
      </w:r>
    </w:p>
    <w:p w14:paraId="7892A8EC" w14:textId="77777777" w:rsidR="00BC2313" w:rsidRPr="0018394B" w:rsidRDefault="00BC2313" w:rsidP="00BC2313">
      <w:pPr>
        <w:pStyle w:val="a6"/>
        <w:spacing w:after="0" w:line="240" w:lineRule="auto"/>
        <w:ind w:left="921"/>
        <w:jc w:val="center"/>
        <w:rPr>
          <w:rFonts w:ascii="Times New Roman" w:hAnsi="Times New Roman"/>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6297"/>
      </w:tblGrid>
      <w:tr w:rsidR="00BC2313" w:rsidRPr="0018394B" w14:paraId="4F26F9F0" w14:textId="77777777" w:rsidTr="00263359">
        <w:tc>
          <w:tcPr>
            <w:tcW w:w="4785" w:type="dxa"/>
          </w:tcPr>
          <w:p w14:paraId="2D676E55" w14:textId="77777777"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kk-KZ"/>
              </w:rPr>
            </w:pPr>
            <w:r w:rsidRPr="0018394B">
              <w:rPr>
                <w:rFonts w:ascii="Times New Roman" w:hAnsi="Times New Roman"/>
                <w:sz w:val="28"/>
                <w:szCs w:val="28"/>
                <w:lang w:val="kk-KZ"/>
              </w:rPr>
              <w:t>Балл саны</w:t>
            </w:r>
          </w:p>
        </w:tc>
        <w:tc>
          <w:tcPr>
            <w:tcW w:w="9357" w:type="dxa"/>
          </w:tcPr>
          <w:p w14:paraId="74006B72" w14:textId="77777777"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kk-KZ"/>
              </w:rPr>
            </w:pPr>
            <w:r w:rsidRPr="0018394B">
              <w:rPr>
                <w:rFonts w:ascii="Times New Roman" w:hAnsi="Times New Roman"/>
                <w:sz w:val="28"/>
                <w:szCs w:val="28"/>
                <w:lang w:val="kk-KZ"/>
              </w:rPr>
              <w:t>Бағалау критерийлері</w:t>
            </w:r>
          </w:p>
        </w:tc>
      </w:tr>
      <w:tr w:rsidR="00BC2313" w:rsidRPr="007551D2" w14:paraId="1DFC84DE" w14:textId="77777777" w:rsidTr="00263359">
        <w:tc>
          <w:tcPr>
            <w:tcW w:w="4785" w:type="dxa"/>
          </w:tcPr>
          <w:p w14:paraId="254F3A0A" w14:textId="77777777"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kk-KZ"/>
              </w:rPr>
            </w:pPr>
            <w:r w:rsidRPr="0018394B">
              <w:rPr>
                <w:rFonts w:ascii="Times New Roman" w:hAnsi="Times New Roman"/>
                <w:sz w:val="28"/>
                <w:szCs w:val="28"/>
                <w:lang w:val="en-US"/>
              </w:rPr>
              <w:t xml:space="preserve">100-90 % </w:t>
            </w:r>
            <w:r w:rsidRPr="0018394B">
              <w:rPr>
                <w:rFonts w:ascii="Times New Roman" w:hAnsi="Times New Roman"/>
                <w:sz w:val="28"/>
                <w:szCs w:val="28"/>
                <w:lang w:val="kk-KZ"/>
              </w:rPr>
              <w:t>балл</w:t>
            </w:r>
          </w:p>
        </w:tc>
        <w:tc>
          <w:tcPr>
            <w:tcW w:w="9357" w:type="dxa"/>
          </w:tcPr>
          <w:p w14:paraId="6B7260E8" w14:textId="77777777"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kk-KZ"/>
              </w:rPr>
            </w:pPr>
            <w:r w:rsidRPr="0018394B">
              <w:rPr>
                <w:rFonts w:ascii="Times New Roman" w:hAnsi="Times New Roman"/>
                <w:sz w:val="28"/>
                <w:szCs w:val="28"/>
                <w:lang w:val="kk-KZ"/>
              </w:rPr>
              <w:t>Жауаптар мен қорытындыларды негіздеп тапсырма дұрыс орындалған; тапсырманы орындаудың толық алгоритмі көрсетілген</w:t>
            </w:r>
          </w:p>
        </w:tc>
      </w:tr>
      <w:tr w:rsidR="00BC2313" w:rsidRPr="007551D2" w14:paraId="2D4B8659" w14:textId="77777777" w:rsidTr="00263359">
        <w:tc>
          <w:tcPr>
            <w:tcW w:w="4785" w:type="dxa"/>
          </w:tcPr>
          <w:p w14:paraId="7B81F15E" w14:textId="77777777"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en-US"/>
              </w:rPr>
            </w:pPr>
            <w:r w:rsidRPr="0018394B">
              <w:rPr>
                <w:rFonts w:ascii="Times New Roman" w:hAnsi="Times New Roman"/>
                <w:sz w:val="28"/>
                <w:szCs w:val="28"/>
                <w:lang w:val="en-US"/>
              </w:rPr>
              <w:t xml:space="preserve">89-70 % </w:t>
            </w:r>
            <w:r w:rsidRPr="0018394B">
              <w:rPr>
                <w:rFonts w:ascii="Times New Roman" w:hAnsi="Times New Roman"/>
                <w:sz w:val="28"/>
                <w:szCs w:val="28"/>
                <w:lang w:val="kk-KZ"/>
              </w:rPr>
              <w:t>балл</w:t>
            </w:r>
          </w:p>
        </w:tc>
        <w:tc>
          <w:tcPr>
            <w:tcW w:w="9357" w:type="dxa"/>
          </w:tcPr>
          <w:p w14:paraId="4315903F" w14:textId="77777777"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kk-KZ"/>
              </w:rPr>
            </w:pPr>
            <w:r w:rsidRPr="0018394B">
              <w:rPr>
                <w:rFonts w:ascii="Times New Roman" w:hAnsi="Times New Roman"/>
                <w:sz w:val="28"/>
                <w:szCs w:val="28"/>
                <w:lang w:val="kk-KZ"/>
              </w:rPr>
              <w:t xml:space="preserve">Жауаптар мен қорытындыларды негіздеп тапсырма дұрыс орындалған; тапсырманы орындаудың жартылай </w:t>
            </w:r>
            <w:r w:rsidRPr="0018394B">
              <w:rPr>
                <w:rFonts w:ascii="Times New Roman" w:hAnsi="Times New Roman"/>
                <w:sz w:val="28"/>
                <w:szCs w:val="28"/>
                <w:lang w:val="en-US"/>
              </w:rPr>
              <w:t>(</w:t>
            </w:r>
            <w:r w:rsidRPr="0018394B">
              <w:rPr>
                <w:rFonts w:ascii="Times New Roman" w:hAnsi="Times New Roman"/>
                <w:sz w:val="28"/>
                <w:szCs w:val="28"/>
                <w:lang w:val="kk-KZ"/>
              </w:rPr>
              <w:t>толық емес</w:t>
            </w:r>
            <w:r w:rsidRPr="0018394B">
              <w:rPr>
                <w:rFonts w:ascii="Times New Roman" w:hAnsi="Times New Roman"/>
                <w:sz w:val="28"/>
                <w:szCs w:val="28"/>
                <w:lang w:val="en-US"/>
              </w:rPr>
              <w:t xml:space="preserve">) </w:t>
            </w:r>
            <w:r w:rsidRPr="0018394B">
              <w:rPr>
                <w:rFonts w:ascii="Times New Roman" w:hAnsi="Times New Roman"/>
                <w:sz w:val="28"/>
                <w:szCs w:val="28"/>
                <w:lang w:val="kk-KZ"/>
              </w:rPr>
              <w:t>алгоритмі көрсетілген</w:t>
            </w:r>
          </w:p>
        </w:tc>
      </w:tr>
      <w:tr w:rsidR="00BC2313" w:rsidRPr="0018394B" w14:paraId="07C15A16" w14:textId="77777777" w:rsidTr="00263359">
        <w:tc>
          <w:tcPr>
            <w:tcW w:w="4785" w:type="dxa"/>
          </w:tcPr>
          <w:p w14:paraId="456DC66B" w14:textId="77777777"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en-US"/>
              </w:rPr>
            </w:pPr>
            <w:r w:rsidRPr="0018394B">
              <w:rPr>
                <w:rFonts w:ascii="Times New Roman" w:hAnsi="Times New Roman"/>
                <w:sz w:val="28"/>
                <w:szCs w:val="28"/>
                <w:lang w:val="en-US"/>
              </w:rPr>
              <w:t xml:space="preserve">69-60 % </w:t>
            </w:r>
            <w:r w:rsidRPr="0018394B">
              <w:rPr>
                <w:rFonts w:ascii="Times New Roman" w:hAnsi="Times New Roman"/>
                <w:sz w:val="28"/>
                <w:szCs w:val="28"/>
                <w:lang w:val="kk-KZ"/>
              </w:rPr>
              <w:t>балл</w:t>
            </w:r>
          </w:p>
        </w:tc>
        <w:tc>
          <w:tcPr>
            <w:tcW w:w="9357" w:type="dxa"/>
          </w:tcPr>
          <w:p w14:paraId="1F61D8A8" w14:textId="77777777"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kk-KZ"/>
              </w:rPr>
            </w:pPr>
            <w:r w:rsidRPr="0018394B">
              <w:rPr>
                <w:rFonts w:ascii="Times New Roman" w:hAnsi="Times New Roman"/>
                <w:sz w:val="28"/>
                <w:szCs w:val="28"/>
                <w:lang w:val="kk-KZ"/>
              </w:rPr>
              <w:t>Тапсырма дұрыс орындалған, жауап негізделген, тапсырманы шешудің толық емес алгоритмі көрсетілген. Аздаған қателіктер кездеседі.</w:t>
            </w:r>
          </w:p>
        </w:tc>
      </w:tr>
      <w:tr w:rsidR="00BC2313" w:rsidRPr="0018394B" w14:paraId="5A821A65" w14:textId="77777777" w:rsidTr="00263359">
        <w:tc>
          <w:tcPr>
            <w:tcW w:w="4785" w:type="dxa"/>
          </w:tcPr>
          <w:p w14:paraId="1FA9A22F" w14:textId="77777777"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en-US"/>
              </w:rPr>
            </w:pPr>
            <w:r w:rsidRPr="0018394B">
              <w:rPr>
                <w:rFonts w:ascii="Times New Roman" w:hAnsi="Times New Roman"/>
                <w:sz w:val="28"/>
                <w:szCs w:val="28"/>
                <w:lang w:val="en-US"/>
              </w:rPr>
              <w:t xml:space="preserve">59-40 % </w:t>
            </w:r>
            <w:r w:rsidRPr="0018394B">
              <w:rPr>
                <w:rFonts w:ascii="Times New Roman" w:hAnsi="Times New Roman"/>
                <w:sz w:val="28"/>
                <w:szCs w:val="28"/>
                <w:lang w:val="kk-KZ"/>
              </w:rPr>
              <w:t>балл</w:t>
            </w:r>
          </w:p>
        </w:tc>
        <w:tc>
          <w:tcPr>
            <w:tcW w:w="9357" w:type="dxa"/>
          </w:tcPr>
          <w:p w14:paraId="49BFB4A6" w14:textId="77777777"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kk-KZ"/>
              </w:rPr>
            </w:pPr>
            <w:r w:rsidRPr="0018394B">
              <w:rPr>
                <w:rFonts w:ascii="Times New Roman" w:hAnsi="Times New Roman"/>
                <w:sz w:val="28"/>
                <w:szCs w:val="28"/>
                <w:lang w:val="kk-KZ"/>
              </w:rPr>
              <w:t>Тапсырма мүмкіндігінше дұрыс орындалған. Жауап негізделген. Қателіктер кездеседі.</w:t>
            </w:r>
          </w:p>
        </w:tc>
      </w:tr>
      <w:tr w:rsidR="00BC2313" w:rsidRPr="0018394B" w14:paraId="31DC1030" w14:textId="77777777" w:rsidTr="00263359">
        <w:tc>
          <w:tcPr>
            <w:tcW w:w="4785" w:type="dxa"/>
          </w:tcPr>
          <w:p w14:paraId="4C3B8994" w14:textId="77777777"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en-US"/>
              </w:rPr>
            </w:pPr>
            <w:r w:rsidRPr="0018394B">
              <w:rPr>
                <w:rFonts w:ascii="Times New Roman" w:hAnsi="Times New Roman"/>
                <w:sz w:val="28"/>
                <w:szCs w:val="28"/>
                <w:lang w:val="en-US"/>
              </w:rPr>
              <w:t xml:space="preserve">39-30 % </w:t>
            </w:r>
            <w:r w:rsidRPr="0018394B">
              <w:rPr>
                <w:rFonts w:ascii="Times New Roman" w:hAnsi="Times New Roman"/>
                <w:sz w:val="28"/>
                <w:szCs w:val="28"/>
                <w:lang w:val="kk-KZ"/>
              </w:rPr>
              <w:t>балл</w:t>
            </w:r>
          </w:p>
        </w:tc>
        <w:tc>
          <w:tcPr>
            <w:tcW w:w="9357" w:type="dxa"/>
          </w:tcPr>
          <w:p w14:paraId="2319DA65" w14:textId="77777777"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kk-KZ"/>
              </w:rPr>
            </w:pPr>
            <w:r w:rsidRPr="0018394B">
              <w:rPr>
                <w:rFonts w:ascii="Times New Roman" w:hAnsi="Times New Roman"/>
                <w:sz w:val="28"/>
                <w:szCs w:val="28"/>
                <w:lang w:val="kk-KZ"/>
              </w:rPr>
              <w:t>Тапсырма толық көлемде орындалмаған. Жауап негізделмеген. Қателіктер кездеседі.</w:t>
            </w:r>
          </w:p>
        </w:tc>
      </w:tr>
      <w:tr w:rsidR="00BC2313" w:rsidRPr="007551D2" w14:paraId="56318223" w14:textId="77777777" w:rsidTr="00263359">
        <w:tc>
          <w:tcPr>
            <w:tcW w:w="4785" w:type="dxa"/>
          </w:tcPr>
          <w:p w14:paraId="6265BD74" w14:textId="77777777"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en-US"/>
              </w:rPr>
            </w:pPr>
            <w:r w:rsidRPr="0018394B">
              <w:rPr>
                <w:rFonts w:ascii="Times New Roman" w:hAnsi="Times New Roman"/>
                <w:sz w:val="28"/>
                <w:szCs w:val="28"/>
                <w:lang w:val="en-US"/>
              </w:rPr>
              <w:lastRenderedPageBreak/>
              <w:t xml:space="preserve">29-10 % </w:t>
            </w:r>
            <w:r w:rsidRPr="0018394B">
              <w:rPr>
                <w:rFonts w:ascii="Times New Roman" w:hAnsi="Times New Roman"/>
                <w:sz w:val="28"/>
                <w:szCs w:val="28"/>
                <w:lang w:val="kk-KZ"/>
              </w:rPr>
              <w:t>балл</w:t>
            </w:r>
          </w:p>
        </w:tc>
        <w:tc>
          <w:tcPr>
            <w:tcW w:w="9357" w:type="dxa"/>
          </w:tcPr>
          <w:p w14:paraId="7421F7EF" w14:textId="77777777" w:rsidR="00BC2313" w:rsidRPr="0018394B" w:rsidRDefault="00BC2313" w:rsidP="00263359">
            <w:pPr>
              <w:pStyle w:val="a6"/>
              <w:tabs>
                <w:tab w:val="left" w:pos="567"/>
              </w:tabs>
              <w:spacing w:after="0" w:line="240" w:lineRule="auto"/>
              <w:ind w:left="0"/>
              <w:jc w:val="both"/>
              <w:rPr>
                <w:rFonts w:ascii="Times New Roman" w:hAnsi="Times New Roman"/>
                <w:sz w:val="28"/>
                <w:szCs w:val="28"/>
                <w:lang w:val="kk-KZ"/>
              </w:rPr>
            </w:pPr>
            <w:r w:rsidRPr="0018394B">
              <w:rPr>
                <w:rFonts w:ascii="Times New Roman" w:hAnsi="Times New Roman"/>
                <w:sz w:val="28"/>
                <w:szCs w:val="28"/>
                <w:lang w:val="kk-KZ"/>
              </w:rPr>
              <w:t>Тапсырма толық көлемде орындалмаған. Тапсырманы орындауда айтарлықтай қателіктер кездеседі.</w:t>
            </w:r>
          </w:p>
        </w:tc>
      </w:tr>
    </w:tbl>
    <w:p w14:paraId="445A4B5C" w14:textId="77777777" w:rsidR="00BC2313" w:rsidRPr="0018394B" w:rsidRDefault="00BC2313" w:rsidP="00BC2313">
      <w:pPr>
        <w:autoSpaceDE w:val="0"/>
        <w:autoSpaceDN w:val="0"/>
        <w:spacing w:after="0" w:line="240" w:lineRule="auto"/>
        <w:jc w:val="center"/>
        <w:rPr>
          <w:rFonts w:ascii="Times New Roman" w:hAnsi="Times New Roman"/>
          <w:sz w:val="28"/>
          <w:szCs w:val="28"/>
          <w:lang w:val="en-US"/>
        </w:rPr>
      </w:pPr>
    </w:p>
    <w:p w14:paraId="5709EFAC" w14:textId="77777777" w:rsidR="00BC2313" w:rsidRPr="0018394B" w:rsidRDefault="00BC2313" w:rsidP="00BC2313">
      <w:pPr>
        <w:spacing w:after="0" w:line="240" w:lineRule="auto"/>
        <w:ind w:firstLine="454"/>
        <w:jc w:val="both"/>
        <w:rPr>
          <w:rFonts w:ascii="Times New Roman" w:hAnsi="Times New Roman"/>
          <w:b/>
          <w:caps/>
          <w:color w:val="000000"/>
          <w:sz w:val="28"/>
          <w:szCs w:val="28"/>
          <w:lang w:val="kk-KZ"/>
        </w:rPr>
      </w:pPr>
    </w:p>
    <w:p w14:paraId="333C7EDD" w14:textId="77777777" w:rsidR="0074404D" w:rsidRDefault="0074404D" w:rsidP="00BC2313">
      <w:pPr>
        <w:spacing w:after="0" w:line="240" w:lineRule="auto"/>
        <w:jc w:val="center"/>
        <w:rPr>
          <w:rFonts w:ascii="Times New Roman" w:hAnsi="Times New Roman"/>
          <w:b/>
          <w:caps/>
          <w:color w:val="000000"/>
          <w:sz w:val="28"/>
          <w:szCs w:val="28"/>
          <w:lang w:val="kk-KZ"/>
        </w:rPr>
      </w:pPr>
    </w:p>
    <w:p w14:paraId="32DBB4E9" w14:textId="77777777" w:rsidR="00BC2313" w:rsidRPr="005B79FE" w:rsidRDefault="00BC2313" w:rsidP="00BC2313">
      <w:pPr>
        <w:spacing w:after="0" w:line="240" w:lineRule="auto"/>
        <w:jc w:val="center"/>
        <w:rPr>
          <w:rFonts w:ascii="Times New Roman" w:hAnsi="Times New Roman"/>
          <w:b/>
          <w:caps/>
          <w:color w:val="000000"/>
          <w:sz w:val="28"/>
          <w:szCs w:val="28"/>
          <w:lang w:val="kk-KZ"/>
        </w:rPr>
      </w:pPr>
      <w:r w:rsidRPr="0018394B">
        <w:rPr>
          <w:rFonts w:ascii="Times New Roman" w:hAnsi="Times New Roman"/>
          <w:b/>
          <w:caps/>
          <w:color w:val="000000"/>
          <w:sz w:val="28"/>
          <w:szCs w:val="28"/>
          <w:lang w:val="kk-KZ"/>
        </w:rPr>
        <w:t>Ұсынылатын әдебиеттер тізімі</w:t>
      </w:r>
    </w:p>
    <w:p w14:paraId="31B81335" w14:textId="77777777" w:rsidR="00BC2313" w:rsidRPr="00C824E2" w:rsidRDefault="00BC2313" w:rsidP="00C824E2">
      <w:pPr>
        <w:spacing w:after="0" w:line="240" w:lineRule="auto"/>
        <w:jc w:val="center"/>
        <w:rPr>
          <w:rFonts w:ascii="Times New Roman" w:hAnsi="Times New Roman"/>
          <w:b/>
          <w:caps/>
          <w:color w:val="000000"/>
          <w:sz w:val="28"/>
          <w:szCs w:val="28"/>
          <w:lang w:val="kk-KZ"/>
        </w:rPr>
      </w:pPr>
    </w:p>
    <w:p w14:paraId="710D4869" w14:textId="77777777" w:rsidR="00053A12" w:rsidRPr="00053A12" w:rsidRDefault="00053A12" w:rsidP="00053A12">
      <w:pPr>
        <w:tabs>
          <w:tab w:val="left" w:pos="851"/>
        </w:tabs>
        <w:spacing w:after="0" w:line="240" w:lineRule="auto"/>
        <w:ind w:firstLine="567"/>
        <w:rPr>
          <w:rFonts w:ascii="Times New Roman" w:eastAsiaTheme="majorEastAsia" w:hAnsi="Times New Roman"/>
          <w:bCs/>
          <w:sz w:val="28"/>
          <w:szCs w:val="28"/>
          <w:lang w:val="kk-KZ"/>
        </w:rPr>
      </w:pPr>
      <w:r w:rsidRPr="00053A12">
        <w:rPr>
          <w:rFonts w:ascii="Times New Roman" w:eastAsiaTheme="majorEastAsia" w:hAnsi="Times New Roman"/>
          <w:bCs/>
          <w:sz w:val="28"/>
          <w:szCs w:val="28"/>
          <w:lang w:val="kk-KZ"/>
        </w:rPr>
        <w:t>1. Ақтанова, Л.П. Мемлекеттік қызметшілерге арналған мәтіндер жинағы: оқу құралы. – Астана : ҚР Президентінің жанындағы Мемл. басқару акад., 2009. – 134 б.</w:t>
      </w:r>
    </w:p>
    <w:p w14:paraId="259FE2C6" w14:textId="77777777" w:rsidR="00053A12" w:rsidRPr="00053A12" w:rsidRDefault="00053A12" w:rsidP="00053A12">
      <w:pPr>
        <w:tabs>
          <w:tab w:val="left" w:pos="851"/>
        </w:tabs>
        <w:spacing w:after="0" w:line="240" w:lineRule="auto"/>
        <w:ind w:firstLine="567"/>
        <w:rPr>
          <w:rFonts w:ascii="Times New Roman" w:eastAsiaTheme="majorEastAsia" w:hAnsi="Times New Roman"/>
          <w:bCs/>
          <w:sz w:val="28"/>
          <w:szCs w:val="28"/>
          <w:lang w:val="kk-KZ"/>
        </w:rPr>
      </w:pPr>
      <w:r w:rsidRPr="00053A12">
        <w:rPr>
          <w:rFonts w:ascii="Times New Roman" w:eastAsiaTheme="majorEastAsia" w:hAnsi="Times New Roman"/>
          <w:bCs/>
          <w:sz w:val="28"/>
          <w:szCs w:val="28"/>
          <w:lang w:val="kk-KZ"/>
        </w:rPr>
        <w:t>2.</w:t>
      </w:r>
      <w:r w:rsidRPr="00053A12">
        <w:rPr>
          <w:rFonts w:ascii="Times New Roman" w:eastAsiaTheme="majorEastAsia" w:hAnsi="Times New Roman"/>
          <w:bCs/>
          <w:sz w:val="28"/>
          <w:szCs w:val="28"/>
          <w:lang w:val="kk-KZ"/>
        </w:rPr>
        <w:tab/>
        <w:t>Исақұлов Е.Б. Мемлекеттік кадрлық саясат негіздері : оқу құралы. – Астана : Қазақстан Республикасы Президентiнiң жанындағы Мемлекеттiк баскару академиясы, 2012. – 274 б.</w:t>
      </w:r>
    </w:p>
    <w:p w14:paraId="01CB9EE0" w14:textId="77777777" w:rsidR="00053A12" w:rsidRPr="00053A12" w:rsidRDefault="00053A12" w:rsidP="00053A12">
      <w:pPr>
        <w:tabs>
          <w:tab w:val="left" w:pos="851"/>
        </w:tabs>
        <w:spacing w:after="0" w:line="240" w:lineRule="auto"/>
        <w:ind w:firstLine="567"/>
        <w:rPr>
          <w:rFonts w:ascii="Times New Roman" w:eastAsiaTheme="majorEastAsia" w:hAnsi="Times New Roman"/>
          <w:bCs/>
          <w:sz w:val="28"/>
          <w:szCs w:val="28"/>
          <w:lang w:val="kk-KZ"/>
        </w:rPr>
      </w:pPr>
      <w:r w:rsidRPr="00053A12">
        <w:rPr>
          <w:rFonts w:ascii="Times New Roman" w:eastAsiaTheme="majorEastAsia" w:hAnsi="Times New Roman"/>
          <w:bCs/>
          <w:sz w:val="28"/>
          <w:szCs w:val="28"/>
          <w:lang w:val="kk-KZ"/>
        </w:rPr>
        <w:t>3. Мұхтарова К.С., Сансызбаева Г.Н., Смағұлова Г.С. Қазақстан Республикасында мемлекеттік қызметті ұйымдастыру. – Алматы, Қазақ университеті, 2016. – 151 б.</w:t>
      </w:r>
    </w:p>
    <w:p w14:paraId="7B9A9BC9" w14:textId="77777777" w:rsidR="00053A12" w:rsidRPr="00053A12" w:rsidRDefault="00053A12" w:rsidP="00053A12">
      <w:pPr>
        <w:tabs>
          <w:tab w:val="left" w:pos="851"/>
        </w:tabs>
        <w:spacing w:after="0" w:line="240" w:lineRule="auto"/>
        <w:ind w:firstLine="567"/>
        <w:rPr>
          <w:rFonts w:ascii="Times New Roman" w:eastAsiaTheme="majorEastAsia" w:hAnsi="Times New Roman"/>
          <w:bCs/>
          <w:sz w:val="28"/>
          <w:szCs w:val="28"/>
          <w:lang w:val="kk-KZ"/>
        </w:rPr>
      </w:pPr>
      <w:r w:rsidRPr="00053A12">
        <w:rPr>
          <w:rFonts w:ascii="Times New Roman" w:eastAsiaTheme="majorEastAsia" w:hAnsi="Times New Roman"/>
          <w:bCs/>
          <w:sz w:val="28"/>
          <w:szCs w:val="28"/>
          <w:lang w:val="kk-KZ"/>
        </w:rPr>
        <w:t>4. Сандыбаев Ж.С. Мемлекеттік қызметшінің этикасы және имиджi:оқу құралы. – Астана: Қазақстан Республикасы Президентiнiң жанындағы Мемлекеттiк қызмет академиясы,2011.– 86 б.</w:t>
      </w:r>
    </w:p>
    <w:p w14:paraId="755778DC" w14:textId="77777777" w:rsidR="00053A12" w:rsidRPr="00053A12" w:rsidRDefault="00053A12" w:rsidP="00053A12">
      <w:pPr>
        <w:tabs>
          <w:tab w:val="left" w:pos="851"/>
        </w:tabs>
        <w:spacing w:after="0" w:line="240" w:lineRule="auto"/>
        <w:ind w:firstLine="567"/>
        <w:rPr>
          <w:rFonts w:ascii="Times New Roman" w:eastAsiaTheme="majorEastAsia" w:hAnsi="Times New Roman"/>
          <w:bCs/>
          <w:sz w:val="28"/>
          <w:szCs w:val="28"/>
          <w:lang w:val="kk-KZ"/>
        </w:rPr>
      </w:pPr>
      <w:r w:rsidRPr="00053A12">
        <w:rPr>
          <w:rFonts w:ascii="Times New Roman" w:eastAsiaTheme="majorEastAsia" w:hAnsi="Times New Roman"/>
          <w:bCs/>
          <w:sz w:val="28"/>
          <w:szCs w:val="28"/>
          <w:lang w:val="kk-KZ"/>
        </w:rPr>
        <w:t>5. Есімхан Г.Е. Мемлекеттік қызметті ұйымдастыру: Оқу құралы. 5В051000- Мемлекеттік және жергілікті басқару мамандығына арналған. - Қостанай: А.Байтұрсынов атындағы ҚМУ, 2016ж.- 64 б.</w:t>
      </w:r>
    </w:p>
    <w:p w14:paraId="37C49705" w14:textId="77777777" w:rsidR="00053A12" w:rsidRPr="00053A12" w:rsidRDefault="00053A12" w:rsidP="00053A12">
      <w:pPr>
        <w:tabs>
          <w:tab w:val="left" w:pos="851"/>
        </w:tabs>
        <w:spacing w:after="0" w:line="240" w:lineRule="auto"/>
        <w:ind w:firstLine="567"/>
        <w:rPr>
          <w:rFonts w:ascii="Times New Roman" w:eastAsiaTheme="majorEastAsia" w:hAnsi="Times New Roman"/>
          <w:sz w:val="28"/>
          <w:szCs w:val="28"/>
          <w:lang w:val="kk-KZ"/>
        </w:rPr>
      </w:pPr>
      <w:r w:rsidRPr="00053A12">
        <w:rPr>
          <w:rFonts w:ascii="Times New Roman" w:eastAsiaTheme="majorEastAsia" w:hAnsi="Times New Roman"/>
          <w:sz w:val="28"/>
          <w:szCs w:val="28"/>
          <w:lang w:val="kk-KZ"/>
        </w:rPr>
        <w:t>Ғаламтор ресурсы:</w:t>
      </w:r>
    </w:p>
    <w:p w14:paraId="0BE2617A" w14:textId="77777777" w:rsidR="00053A12" w:rsidRPr="00053A12" w:rsidRDefault="00053A12" w:rsidP="00053A12">
      <w:pPr>
        <w:tabs>
          <w:tab w:val="left" w:pos="851"/>
        </w:tabs>
        <w:spacing w:after="0" w:line="240" w:lineRule="auto"/>
        <w:ind w:firstLine="567"/>
        <w:rPr>
          <w:rFonts w:ascii="Times New Roman" w:eastAsiaTheme="majorEastAsia" w:hAnsi="Times New Roman"/>
          <w:sz w:val="28"/>
          <w:szCs w:val="28"/>
          <w:lang w:val="kk-KZ"/>
        </w:rPr>
      </w:pPr>
      <w:r w:rsidRPr="00053A12">
        <w:rPr>
          <w:rFonts w:ascii="Times New Roman" w:eastAsiaTheme="majorEastAsia" w:hAnsi="Times New Roman"/>
          <w:bCs/>
          <w:sz w:val="28"/>
          <w:szCs w:val="28"/>
          <w:lang w:val="kk-KZ"/>
        </w:rPr>
        <w:t xml:space="preserve">1. Қазақстан Республикасының мемлекеттік қызметі туралы Қазақстан Республикасының Заңы 2015 жылғы 23 қарашадағы № 416-V ҚРЗ. // </w:t>
      </w:r>
      <w:hyperlink r:id="rId5" w:history="1">
        <w:r w:rsidRPr="00053A12">
          <w:rPr>
            <w:rStyle w:val="a8"/>
            <w:rFonts w:ascii="Times New Roman" w:eastAsiaTheme="majorEastAsia" w:hAnsi="Times New Roman"/>
            <w:sz w:val="28"/>
            <w:szCs w:val="28"/>
            <w:lang w:val="kk-KZ"/>
          </w:rPr>
          <w:t>Қазақстан Республикасының мемлекеттік қызметі туралы - "Әділет" АҚЖ (zan.kz)</w:t>
        </w:r>
      </w:hyperlink>
    </w:p>
    <w:p w14:paraId="06C243D0" w14:textId="77777777" w:rsidR="00053A12" w:rsidRPr="00053A12" w:rsidRDefault="00053A12" w:rsidP="00053A12">
      <w:pPr>
        <w:tabs>
          <w:tab w:val="left" w:pos="851"/>
        </w:tabs>
        <w:spacing w:after="0" w:line="240" w:lineRule="auto"/>
        <w:ind w:firstLine="567"/>
        <w:rPr>
          <w:rFonts w:ascii="Times New Roman" w:eastAsiaTheme="majorEastAsia" w:hAnsi="Times New Roman"/>
          <w:sz w:val="28"/>
          <w:szCs w:val="28"/>
          <w:lang w:val="kk-KZ"/>
        </w:rPr>
      </w:pPr>
      <w:r w:rsidRPr="00053A12">
        <w:rPr>
          <w:rFonts w:ascii="Times New Roman" w:eastAsiaTheme="majorEastAsia" w:hAnsi="Times New Roman"/>
          <w:sz w:val="28"/>
          <w:szCs w:val="28"/>
          <w:lang w:val="kk-KZ"/>
        </w:rPr>
        <w:t xml:space="preserve">2. Қазақстан Республикасы мемлекеттік қызметшілерінің әдеп кодексі </w:t>
      </w:r>
      <w:r w:rsidRPr="00053A12">
        <w:rPr>
          <w:rFonts w:ascii="Times New Roman" w:eastAsiaTheme="majorEastAsia" w:hAnsi="Times New Roman"/>
          <w:b/>
          <w:bCs/>
          <w:sz w:val="28"/>
          <w:szCs w:val="28"/>
          <w:lang w:val="kk-KZ"/>
        </w:rPr>
        <w:t>//</w:t>
      </w:r>
      <w:hyperlink r:id="rId6" w:history="1">
        <w:r w:rsidRPr="00053A12">
          <w:rPr>
            <w:rStyle w:val="a8"/>
            <w:rFonts w:ascii="Times New Roman" w:eastAsiaTheme="majorEastAsia" w:hAnsi="Times New Roman"/>
            <w:sz w:val="28"/>
            <w:szCs w:val="28"/>
            <w:lang w:val="kk-KZ"/>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 - "Әділет" АҚЖ (zan.kz)</w:t>
        </w:r>
      </w:hyperlink>
    </w:p>
    <w:p w14:paraId="65B048C5" w14:textId="77777777" w:rsidR="00053A12" w:rsidRPr="00053A12" w:rsidRDefault="00053A12" w:rsidP="00053A12">
      <w:pPr>
        <w:tabs>
          <w:tab w:val="left" w:pos="851"/>
        </w:tabs>
        <w:spacing w:after="0" w:line="240" w:lineRule="auto"/>
        <w:ind w:firstLine="567"/>
        <w:rPr>
          <w:rFonts w:ascii="Times New Roman" w:eastAsiaTheme="majorEastAsia" w:hAnsi="Times New Roman"/>
          <w:sz w:val="28"/>
          <w:szCs w:val="28"/>
          <w:lang w:val="kk-KZ"/>
        </w:rPr>
      </w:pPr>
      <w:r w:rsidRPr="00053A12">
        <w:rPr>
          <w:rFonts w:ascii="Times New Roman" w:eastAsiaTheme="majorEastAsia" w:hAnsi="Times New Roman"/>
          <w:sz w:val="28"/>
          <w:szCs w:val="28"/>
          <w:lang w:val="kk-KZ"/>
        </w:rPr>
        <w:t xml:space="preserve">3. </w:t>
      </w:r>
      <w:r w:rsidRPr="00053A12">
        <w:rPr>
          <w:rFonts w:ascii="Times New Roman" w:eastAsiaTheme="majorEastAsia" w:hAnsi="Times New Roman"/>
          <w:sz w:val="28"/>
          <w:szCs w:val="28"/>
        </w:rPr>
        <w:t>Жукова С.М., Государственная служба, учебное пособие, 2013</w:t>
      </w:r>
      <w:r w:rsidRPr="00053A12">
        <w:rPr>
          <w:rFonts w:ascii="Times New Roman" w:eastAsiaTheme="majorEastAsia" w:hAnsi="Times New Roman"/>
          <w:sz w:val="28"/>
          <w:szCs w:val="28"/>
          <w:lang w:val="kk-KZ"/>
        </w:rPr>
        <w:t>//</w:t>
      </w:r>
      <w:r w:rsidRPr="00053A12">
        <w:rPr>
          <w:rFonts w:ascii="Times New Roman" w:eastAsiaTheme="majorEastAsia" w:hAnsi="Times New Roman"/>
          <w:sz w:val="28"/>
          <w:szCs w:val="28"/>
        </w:rPr>
        <w:t xml:space="preserve"> </w:t>
      </w:r>
      <w:hyperlink r:id="rId7" w:history="1">
        <w:r w:rsidRPr="00053A12">
          <w:rPr>
            <w:rStyle w:val="a8"/>
            <w:rFonts w:ascii="Times New Roman" w:eastAsiaTheme="majorEastAsia" w:hAnsi="Times New Roman"/>
            <w:sz w:val="28"/>
            <w:szCs w:val="28"/>
            <w:lang w:val="kk-KZ"/>
          </w:rPr>
          <w:t>http://nashol.com</w:t>
        </w:r>
      </w:hyperlink>
    </w:p>
    <w:p w14:paraId="6D782ECE" w14:textId="794DC563" w:rsidR="00A56921" w:rsidRPr="00A56921" w:rsidRDefault="00053A12" w:rsidP="00053A12">
      <w:pPr>
        <w:tabs>
          <w:tab w:val="left" w:pos="851"/>
        </w:tabs>
        <w:spacing w:after="0" w:line="240" w:lineRule="auto"/>
        <w:ind w:firstLine="567"/>
        <w:rPr>
          <w:rFonts w:ascii="Times New Roman" w:hAnsi="Times New Roman"/>
          <w:sz w:val="28"/>
          <w:szCs w:val="28"/>
        </w:rPr>
      </w:pPr>
      <w:r w:rsidRPr="00053A12">
        <w:rPr>
          <w:rFonts w:ascii="Times New Roman" w:eastAsiaTheme="majorEastAsia" w:hAnsi="Times New Roman"/>
          <w:sz w:val="28"/>
          <w:szCs w:val="28"/>
          <w:lang w:val="kk-KZ"/>
        </w:rPr>
        <w:t xml:space="preserve">4. </w:t>
      </w:r>
      <w:r w:rsidRPr="00053A12">
        <w:rPr>
          <w:rFonts w:ascii="Times New Roman" w:eastAsiaTheme="majorEastAsia" w:hAnsi="Times New Roman"/>
          <w:sz w:val="28"/>
          <w:szCs w:val="28"/>
        </w:rPr>
        <w:t>Щербаков Ю.Н. Государственная и муниципальная служба. Учебник</w:t>
      </w:r>
      <w:r w:rsidRPr="00053A12">
        <w:rPr>
          <w:rFonts w:ascii="Times New Roman" w:eastAsiaTheme="majorEastAsia" w:hAnsi="Times New Roman"/>
          <w:sz w:val="28"/>
          <w:szCs w:val="28"/>
          <w:lang w:val="kk-KZ"/>
        </w:rPr>
        <w:t xml:space="preserve"> //</w:t>
      </w:r>
      <w:r w:rsidRPr="00053A12">
        <w:rPr>
          <w:rFonts w:ascii="Times New Roman" w:eastAsiaTheme="majorEastAsia" w:hAnsi="Times New Roman"/>
          <w:sz w:val="28"/>
          <w:szCs w:val="28"/>
        </w:rPr>
        <w:t xml:space="preserve"> </w:t>
      </w:r>
      <w:r w:rsidRPr="00053A12">
        <w:rPr>
          <w:rFonts w:ascii="Times New Roman" w:eastAsiaTheme="majorEastAsia" w:hAnsi="Times New Roman"/>
          <w:sz w:val="28"/>
          <w:szCs w:val="28"/>
          <w:lang w:val="kk-KZ"/>
        </w:rPr>
        <w:t>http://www.studmed.ru</w:t>
      </w:r>
      <w:r w:rsidRPr="00053A12">
        <w:rPr>
          <w:rFonts w:ascii="Times New Roman" w:eastAsiaTheme="majorEastAsia" w:hAnsi="Times New Roman"/>
          <w:sz w:val="28"/>
          <w:szCs w:val="28"/>
        </w:rPr>
        <w:t xml:space="preserve"> </w:t>
      </w:r>
      <w:r w:rsidR="00A56921" w:rsidRPr="00A56921">
        <w:rPr>
          <w:rFonts w:ascii="Times New Roman" w:hAnsi="Times New Roman"/>
          <w:sz w:val="28"/>
          <w:szCs w:val="28"/>
        </w:rPr>
        <w:t>3. Щербаков Ю.Н. Государственная и муниципальная служба. Учебник // http://www.studmed.ru</w:t>
      </w:r>
    </w:p>
    <w:p w14:paraId="36A8823B" w14:textId="77777777" w:rsidR="00A56921" w:rsidRPr="00A56921" w:rsidRDefault="00A56921" w:rsidP="00C824E2">
      <w:pPr>
        <w:tabs>
          <w:tab w:val="left" w:pos="317"/>
        </w:tabs>
        <w:autoSpaceDE w:val="0"/>
        <w:autoSpaceDN w:val="0"/>
        <w:adjustRightInd w:val="0"/>
        <w:spacing w:after="0" w:line="240" w:lineRule="auto"/>
        <w:jc w:val="both"/>
        <w:rPr>
          <w:rStyle w:val="shorttext"/>
          <w:rFonts w:ascii="Times New Roman" w:eastAsiaTheme="majorEastAsia" w:hAnsi="Times New Roman"/>
          <w:sz w:val="28"/>
          <w:szCs w:val="28"/>
          <w:lang w:val="kk-KZ"/>
        </w:rPr>
      </w:pPr>
    </w:p>
    <w:sectPr w:rsidR="00A56921" w:rsidRPr="00A56921" w:rsidSect="005D511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22698"/>
    <w:multiLevelType w:val="hybridMultilevel"/>
    <w:tmpl w:val="BB424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591D6D"/>
    <w:multiLevelType w:val="multilevel"/>
    <w:tmpl w:val="EB92B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1E0342"/>
    <w:multiLevelType w:val="hybridMultilevel"/>
    <w:tmpl w:val="F9ACE28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516"/>
        </w:tabs>
        <w:ind w:left="1516" w:hanging="360"/>
      </w:pPr>
    </w:lvl>
    <w:lvl w:ilvl="2" w:tplc="0419001B">
      <w:start w:val="1"/>
      <w:numFmt w:val="lowerRoman"/>
      <w:lvlText w:val="%3."/>
      <w:lvlJc w:val="right"/>
      <w:pPr>
        <w:tabs>
          <w:tab w:val="num" w:pos="2236"/>
        </w:tabs>
        <w:ind w:left="2236" w:hanging="180"/>
      </w:pPr>
    </w:lvl>
    <w:lvl w:ilvl="3" w:tplc="0419000F">
      <w:start w:val="1"/>
      <w:numFmt w:val="decimal"/>
      <w:lvlText w:val="%4."/>
      <w:lvlJc w:val="left"/>
      <w:pPr>
        <w:tabs>
          <w:tab w:val="num" w:pos="2956"/>
        </w:tabs>
        <w:ind w:left="2956" w:hanging="360"/>
      </w:pPr>
    </w:lvl>
    <w:lvl w:ilvl="4" w:tplc="04190019">
      <w:start w:val="1"/>
      <w:numFmt w:val="lowerLetter"/>
      <w:lvlText w:val="%5."/>
      <w:lvlJc w:val="left"/>
      <w:pPr>
        <w:tabs>
          <w:tab w:val="num" w:pos="3676"/>
        </w:tabs>
        <w:ind w:left="3676" w:hanging="360"/>
      </w:pPr>
    </w:lvl>
    <w:lvl w:ilvl="5" w:tplc="0419001B">
      <w:start w:val="1"/>
      <w:numFmt w:val="lowerRoman"/>
      <w:lvlText w:val="%6."/>
      <w:lvlJc w:val="right"/>
      <w:pPr>
        <w:tabs>
          <w:tab w:val="num" w:pos="4396"/>
        </w:tabs>
        <w:ind w:left="4396" w:hanging="180"/>
      </w:pPr>
    </w:lvl>
    <w:lvl w:ilvl="6" w:tplc="0419000F">
      <w:start w:val="1"/>
      <w:numFmt w:val="decimal"/>
      <w:lvlText w:val="%7."/>
      <w:lvlJc w:val="left"/>
      <w:pPr>
        <w:tabs>
          <w:tab w:val="num" w:pos="5116"/>
        </w:tabs>
        <w:ind w:left="5116" w:hanging="360"/>
      </w:pPr>
    </w:lvl>
    <w:lvl w:ilvl="7" w:tplc="04190019">
      <w:start w:val="1"/>
      <w:numFmt w:val="lowerLetter"/>
      <w:lvlText w:val="%8."/>
      <w:lvlJc w:val="left"/>
      <w:pPr>
        <w:tabs>
          <w:tab w:val="num" w:pos="5836"/>
        </w:tabs>
        <w:ind w:left="5836" w:hanging="360"/>
      </w:pPr>
    </w:lvl>
    <w:lvl w:ilvl="8" w:tplc="0419001B">
      <w:start w:val="1"/>
      <w:numFmt w:val="lowerRoman"/>
      <w:lvlText w:val="%9."/>
      <w:lvlJc w:val="right"/>
      <w:pPr>
        <w:tabs>
          <w:tab w:val="num" w:pos="6556"/>
        </w:tabs>
        <w:ind w:left="6556" w:hanging="180"/>
      </w:pPr>
    </w:lvl>
  </w:abstractNum>
  <w:num w:numId="1" w16cid:durableId="1889606202">
    <w:abstractNumId w:val="2"/>
  </w:num>
  <w:num w:numId="2" w16cid:durableId="1698043587">
    <w:abstractNumId w:val="1"/>
  </w:num>
  <w:num w:numId="3" w16cid:durableId="2009752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313"/>
    <w:rsid w:val="00025480"/>
    <w:rsid w:val="000413B6"/>
    <w:rsid w:val="00053A12"/>
    <w:rsid w:val="000D206A"/>
    <w:rsid w:val="000E387E"/>
    <w:rsid w:val="000F06E3"/>
    <w:rsid w:val="000F7C97"/>
    <w:rsid w:val="0018394B"/>
    <w:rsid w:val="001E2AEC"/>
    <w:rsid w:val="002502E9"/>
    <w:rsid w:val="002E538C"/>
    <w:rsid w:val="0037594E"/>
    <w:rsid w:val="00454162"/>
    <w:rsid w:val="00456A81"/>
    <w:rsid w:val="00456EA2"/>
    <w:rsid w:val="004A7CDA"/>
    <w:rsid w:val="00506E83"/>
    <w:rsid w:val="005B137E"/>
    <w:rsid w:val="005B79FE"/>
    <w:rsid w:val="005D5116"/>
    <w:rsid w:val="006749A7"/>
    <w:rsid w:val="006F6BE8"/>
    <w:rsid w:val="0074404D"/>
    <w:rsid w:val="007551D2"/>
    <w:rsid w:val="00766CC1"/>
    <w:rsid w:val="0092684D"/>
    <w:rsid w:val="00935D00"/>
    <w:rsid w:val="00A56921"/>
    <w:rsid w:val="00A6388C"/>
    <w:rsid w:val="00A70C9C"/>
    <w:rsid w:val="00B51193"/>
    <w:rsid w:val="00BC2313"/>
    <w:rsid w:val="00BD0348"/>
    <w:rsid w:val="00BF7876"/>
    <w:rsid w:val="00C824E2"/>
    <w:rsid w:val="00C966F9"/>
    <w:rsid w:val="00D17AE6"/>
    <w:rsid w:val="00D220E3"/>
    <w:rsid w:val="00D351BB"/>
    <w:rsid w:val="00DE2D2E"/>
    <w:rsid w:val="00E043A2"/>
    <w:rsid w:val="00E5077A"/>
    <w:rsid w:val="00E81D66"/>
    <w:rsid w:val="00ED4153"/>
    <w:rsid w:val="00F52627"/>
    <w:rsid w:val="00FE4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6212A"/>
  <w15:docId w15:val="{E28B775C-0339-42E2-8839-C03A1C88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31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C2313"/>
    <w:pPr>
      <w:spacing w:after="120" w:line="240" w:lineRule="auto"/>
    </w:pPr>
    <w:rPr>
      <w:rFonts w:ascii="Times New Roman" w:hAnsi="Times New Roman"/>
      <w:sz w:val="20"/>
      <w:szCs w:val="20"/>
    </w:rPr>
  </w:style>
  <w:style w:type="character" w:customStyle="1" w:styleId="a4">
    <w:name w:val="Основной текст Знак"/>
    <w:basedOn w:val="a0"/>
    <w:link w:val="a3"/>
    <w:rsid w:val="00BC2313"/>
    <w:rPr>
      <w:rFonts w:ascii="Times New Roman" w:eastAsia="Times New Roman" w:hAnsi="Times New Roman" w:cs="Times New Roman"/>
      <w:sz w:val="20"/>
      <w:szCs w:val="20"/>
    </w:rPr>
  </w:style>
  <w:style w:type="paragraph" w:styleId="a5">
    <w:name w:val="Normal (Web)"/>
    <w:basedOn w:val="a"/>
    <w:rsid w:val="00BC2313"/>
    <w:pPr>
      <w:spacing w:before="100" w:beforeAutospacing="1" w:after="100" w:afterAutospacing="1" w:line="240" w:lineRule="auto"/>
    </w:pPr>
    <w:rPr>
      <w:rFonts w:ascii="Arial Unicode MS" w:eastAsia="Arial Unicode MS" w:hAnsi="Arial Unicode MS" w:cs="Arial Unicode MS"/>
      <w:color w:val="333333"/>
      <w:sz w:val="24"/>
      <w:szCs w:val="24"/>
    </w:rPr>
  </w:style>
  <w:style w:type="paragraph" w:styleId="a6">
    <w:name w:val="List Paragraph"/>
    <w:basedOn w:val="a"/>
    <w:uiPriority w:val="34"/>
    <w:qFormat/>
    <w:rsid w:val="00BC2313"/>
    <w:pPr>
      <w:ind w:left="720"/>
      <w:contextualSpacing/>
    </w:pPr>
  </w:style>
  <w:style w:type="character" w:styleId="HTML">
    <w:name w:val="HTML Cite"/>
    <w:basedOn w:val="a0"/>
    <w:uiPriority w:val="99"/>
    <w:semiHidden/>
    <w:unhideWhenUsed/>
    <w:rsid w:val="002502E9"/>
    <w:rPr>
      <w:i/>
      <w:iCs/>
    </w:rPr>
  </w:style>
  <w:style w:type="character" w:styleId="a7">
    <w:name w:val="Strong"/>
    <w:basedOn w:val="a0"/>
    <w:uiPriority w:val="22"/>
    <w:qFormat/>
    <w:rsid w:val="002502E9"/>
    <w:rPr>
      <w:b/>
      <w:bCs/>
    </w:rPr>
  </w:style>
  <w:style w:type="character" w:customStyle="1" w:styleId="medium-bold3">
    <w:name w:val="medium-bold3"/>
    <w:basedOn w:val="a0"/>
    <w:rsid w:val="002502E9"/>
  </w:style>
  <w:style w:type="paragraph" w:styleId="HTML0">
    <w:name w:val="HTML Preformatted"/>
    <w:basedOn w:val="a"/>
    <w:link w:val="HTML1"/>
    <w:uiPriority w:val="99"/>
    <w:unhideWhenUsed/>
    <w:rsid w:val="001E2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1">
    <w:name w:val="Стандартный HTML Знак"/>
    <w:basedOn w:val="a0"/>
    <w:link w:val="HTML0"/>
    <w:uiPriority w:val="99"/>
    <w:rsid w:val="001E2AEC"/>
    <w:rPr>
      <w:rFonts w:ascii="Courier New" w:eastAsia="Times New Roman" w:hAnsi="Courier New" w:cs="Courier New"/>
      <w:sz w:val="20"/>
      <w:szCs w:val="20"/>
      <w:lang w:eastAsia="ru-RU"/>
    </w:rPr>
  </w:style>
  <w:style w:type="character" w:customStyle="1" w:styleId="shorttext">
    <w:name w:val="short_text"/>
    <w:basedOn w:val="a0"/>
    <w:rsid w:val="00C824E2"/>
  </w:style>
  <w:style w:type="character" w:styleId="a8">
    <w:name w:val="Hyperlink"/>
    <w:basedOn w:val="a0"/>
    <w:uiPriority w:val="99"/>
    <w:unhideWhenUsed/>
    <w:rsid w:val="00A56921"/>
    <w:rPr>
      <w:color w:val="0000FF" w:themeColor="hyperlink"/>
      <w:u w:val="single"/>
    </w:rPr>
  </w:style>
  <w:style w:type="character" w:styleId="a9">
    <w:name w:val="Unresolved Mention"/>
    <w:basedOn w:val="a0"/>
    <w:uiPriority w:val="99"/>
    <w:semiHidden/>
    <w:unhideWhenUsed/>
    <w:rsid w:val="00053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6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ash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U1500000153" TargetMode="External"/><Relationship Id="rId5" Type="http://schemas.openxmlformats.org/officeDocument/2006/relationships/hyperlink" Target="https://adilet.zan.kz/kaz/docs/Z150000041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643</Words>
  <Characters>5015</Characters>
  <Application>Microsoft Office Word</Application>
  <DocSecurity>0</DocSecurity>
  <Lines>278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Сабина Ерсарыкызы</dc:creator>
  <cp:lastModifiedBy>Бирганым Амангельдиева</cp:lastModifiedBy>
  <cp:revision>17</cp:revision>
  <dcterms:created xsi:type="dcterms:W3CDTF">2022-10-03T19:03:00Z</dcterms:created>
  <dcterms:modified xsi:type="dcterms:W3CDTF">2025-09-21T12:36:00Z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25606615-970d-4487-84b1-53cb9ba9c4f4</vt:lpwstr>
  </property>
</Properties>
</file>